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1925C" w14:textId="77777777" w:rsidR="000719BB" w:rsidRDefault="000719BB" w:rsidP="006C2343">
      <w:pPr>
        <w:pStyle w:val="Titul2"/>
      </w:pPr>
    </w:p>
    <w:p w14:paraId="09F88C99" w14:textId="77777777" w:rsidR="00826B7B" w:rsidRDefault="00826B7B" w:rsidP="006C2343">
      <w:pPr>
        <w:pStyle w:val="Titul2"/>
      </w:pPr>
    </w:p>
    <w:p w14:paraId="1F366D66" w14:textId="77777777" w:rsidR="00DA1C67" w:rsidRDefault="00DA1C67" w:rsidP="006C2343">
      <w:pPr>
        <w:pStyle w:val="Titul2"/>
      </w:pPr>
    </w:p>
    <w:p w14:paraId="060FB527" w14:textId="77777777" w:rsidR="003254A3" w:rsidRPr="000719BB" w:rsidRDefault="00BD76C3" w:rsidP="006C2343">
      <w:pPr>
        <w:pStyle w:val="Titul2"/>
      </w:pPr>
      <w:r>
        <w:t>Příloha č. 2 c)</w:t>
      </w:r>
    </w:p>
    <w:p w14:paraId="23A55D81" w14:textId="77777777" w:rsidR="003254A3" w:rsidRDefault="003254A3" w:rsidP="00AD0C7B">
      <w:pPr>
        <w:pStyle w:val="Titul2"/>
      </w:pPr>
    </w:p>
    <w:p w14:paraId="1A00EA84" w14:textId="77777777" w:rsidR="00AD0C7B" w:rsidRDefault="00BD76C3" w:rsidP="006C2343">
      <w:pPr>
        <w:pStyle w:val="Titul1"/>
      </w:pPr>
      <w:r>
        <w:t>Zvláštní</w:t>
      </w:r>
      <w:r w:rsidR="00AD0C7B">
        <w:t xml:space="preserve"> technické podmínky</w:t>
      </w:r>
    </w:p>
    <w:p w14:paraId="30319CD3" w14:textId="77777777" w:rsidR="00AD0C7B" w:rsidRDefault="00AD0C7B" w:rsidP="00EB46E5">
      <w:pPr>
        <w:pStyle w:val="Titul2"/>
      </w:pPr>
    </w:p>
    <w:p w14:paraId="7A5A207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9B8E6D" w14:textId="77777777" w:rsidR="002007BA" w:rsidRDefault="002007BA" w:rsidP="006C2343">
      <w:pPr>
        <w:pStyle w:val="Tituldatum"/>
      </w:pPr>
    </w:p>
    <w:sdt>
      <w:sdtPr>
        <w:rPr>
          <w:rStyle w:val="Nzevakce"/>
        </w:rPr>
        <w:alias w:val="Název akce - Vypsat pole, přenese se do zápatí"/>
        <w:tag w:val="Název akce"/>
        <w:id w:val="1889687308"/>
        <w:placeholder>
          <w:docPart w:val="002222F703B74F488920C81F64053BB7"/>
        </w:placeholder>
        <w:text w:multiLine="1"/>
      </w:sdtPr>
      <w:sdtEndPr>
        <w:rPr>
          <w:rStyle w:val="Nzevakce"/>
        </w:rPr>
      </w:sdtEndPr>
      <w:sdtContent>
        <w:p w14:paraId="60B3E3B5" w14:textId="1825915F" w:rsidR="00BF54FE" w:rsidRPr="00D61BB3" w:rsidRDefault="00240D6B" w:rsidP="006C2343">
          <w:pPr>
            <w:pStyle w:val="Tituldatum"/>
            <w:rPr>
              <w:rStyle w:val="Nzevakce"/>
            </w:rPr>
          </w:pPr>
          <w:r w:rsidRPr="00C522D9">
            <w:rPr>
              <w:rStyle w:val="Nzevakce"/>
            </w:rPr>
            <w:t>Soubor staveb</w:t>
          </w:r>
          <w:r w:rsidRPr="00C522D9">
            <w:rPr>
              <w:rStyle w:val="Nzevakce"/>
            </w:rPr>
            <w:br/>
            <w:t>1) Úprava neutrálních úseků u</w:t>
          </w:r>
          <w:r w:rsidR="00CA54E5">
            <w:rPr>
              <w:rStyle w:val="Nzevakce"/>
            </w:rPr>
            <w:t> </w:t>
          </w:r>
          <w:r w:rsidRPr="00C522D9">
            <w:rPr>
              <w:rStyle w:val="Nzevakce"/>
            </w:rPr>
            <w:t>Sps Rohatec</w:t>
          </w:r>
          <w:r w:rsidRPr="00C522D9">
            <w:rPr>
              <w:rStyle w:val="Nzevakce"/>
            </w:rPr>
            <w:br/>
            <w:t>2) Rekonstrukce DOÚO a DŘT u Sps Rohatec</w:t>
          </w:r>
        </w:p>
      </w:sdtContent>
    </w:sdt>
    <w:p w14:paraId="7033772F" w14:textId="77777777" w:rsidR="00BF54FE" w:rsidRDefault="00BF54FE" w:rsidP="006C2343">
      <w:pPr>
        <w:pStyle w:val="Tituldatum"/>
      </w:pPr>
    </w:p>
    <w:p w14:paraId="01703D84" w14:textId="77777777" w:rsidR="009226C1" w:rsidRDefault="009226C1" w:rsidP="006C2343">
      <w:pPr>
        <w:pStyle w:val="Tituldatum"/>
      </w:pPr>
    </w:p>
    <w:p w14:paraId="49F492BF" w14:textId="77777777" w:rsidR="00DA1C67" w:rsidRDefault="00DA1C67" w:rsidP="006C2343">
      <w:pPr>
        <w:pStyle w:val="Tituldatum"/>
      </w:pPr>
    </w:p>
    <w:p w14:paraId="46AE8028" w14:textId="77777777" w:rsidR="00DA1C67" w:rsidRDefault="00DA1C67" w:rsidP="006C2343">
      <w:pPr>
        <w:pStyle w:val="Tituldatum"/>
      </w:pPr>
    </w:p>
    <w:p w14:paraId="2F774A83" w14:textId="77777777" w:rsidR="003B111D" w:rsidRDefault="003B111D" w:rsidP="006C2343">
      <w:pPr>
        <w:pStyle w:val="Tituldatum"/>
      </w:pPr>
    </w:p>
    <w:p w14:paraId="0E723E1D" w14:textId="52C067DB" w:rsidR="00826B7B" w:rsidRPr="006C2343" w:rsidRDefault="006C2343" w:rsidP="006C2343">
      <w:pPr>
        <w:pStyle w:val="Tituldatum"/>
      </w:pPr>
      <w:r w:rsidRPr="006C2343">
        <w:t xml:space="preserve">Datum vydání: </w:t>
      </w:r>
      <w:r w:rsidRPr="006C2343">
        <w:tab/>
      </w:r>
      <w:r w:rsidR="00C522D9">
        <w:t>0</w:t>
      </w:r>
      <w:r w:rsidR="00CC19C4">
        <w:t>9</w:t>
      </w:r>
      <w:r w:rsidR="00C522D9">
        <w:t>.</w:t>
      </w:r>
      <w:r w:rsidR="005E2C75">
        <w:t xml:space="preserve"> </w:t>
      </w:r>
      <w:r w:rsidR="00C522D9">
        <w:t>02.</w:t>
      </w:r>
      <w:r w:rsidR="005E2C75">
        <w:t xml:space="preserve"> </w:t>
      </w:r>
      <w:r w:rsidR="00C522D9">
        <w:t>2024</w:t>
      </w:r>
      <w:r w:rsidR="0076790E">
        <w:t xml:space="preserve"> </w:t>
      </w:r>
    </w:p>
    <w:p w14:paraId="4FC58CB1" w14:textId="77777777" w:rsidR="00826B7B" w:rsidRDefault="00826B7B">
      <w:r>
        <w:br w:type="page"/>
      </w:r>
    </w:p>
    <w:p w14:paraId="1A6AA9C9" w14:textId="77777777" w:rsidR="00BD7E91" w:rsidRDefault="00BD7E91" w:rsidP="00B101FD">
      <w:pPr>
        <w:pStyle w:val="Nadpisbezsl1-1"/>
      </w:pPr>
      <w:r>
        <w:lastRenderedPageBreak/>
        <w:t>Obsah</w:t>
      </w:r>
      <w:r w:rsidR="00887F36">
        <w:t xml:space="preserve"> </w:t>
      </w:r>
    </w:p>
    <w:p w14:paraId="73025523" w14:textId="6DEEFD89" w:rsidR="00C0728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9339645" w:history="1">
        <w:r w:rsidR="00C07287" w:rsidRPr="00867BE6">
          <w:rPr>
            <w:rStyle w:val="Hypertextovodkaz"/>
          </w:rPr>
          <w:t>SEZNAM ZKRATEK</w:t>
        </w:r>
        <w:r w:rsidR="00C07287">
          <w:rPr>
            <w:noProof/>
            <w:webHidden/>
          </w:rPr>
          <w:tab/>
        </w:r>
        <w:r w:rsidR="00C07287">
          <w:rPr>
            <w:noProof/>
            <w:webHidden/>
          </w:rPr>
          <w:fldChar w:fldCharType="begin"/>
        </w:r>
        <w:r w:rsidR="00C07287">
          <w:rPr>
            <w:noProof/>
            <w:webHidden/>
          </w:rPr>
          <w:instrText xml:space="preserve"> PAGEREF _Toc159339645 \h </w:instrText>
        </w:r>
        <w:r w:rsidR="00C07287">
          <w:rPr>
            <w:noProof/>
            <w:webHidden/>
          </w:rPr>
        </w:r>
        <w:r w:rsidR="00C07287">
          <w:rPr>
            <w:noProof/>
            <w:webHidden/>
          </w:rPr>
          <w:fldChar w:fldCharType="separate"/>
        </w:r>
        <w:r w:rsidR="00C07287">
          <w:rPr>
            <w:noProof/>
            <w:webHidden/>
          </w:rPr>
          <w:t>2</w:t>
        </w:r>
        <w:r w:rsidR="00C07287">
          <w:rPr>
            <w:noProof/>
            <w:webHidden/>
          </w:rPr>
          <w:fldChar w:fldCharType="end"/>
        </w:r>
      </w:hyperlink>
    </w:p>
    <w:p w14:paraId="3B8915CD" w14:textId="7AD31469" w:rsidR="00C07287" w:rsidRDefault="00793A34">
      <w:pPr>
        <w:pStyle w:val="Obsah1"/>
        <w:rPr>
          <w:rFonts w:asciiTheme="minorHAnsi" w:eastAsiaTheme="minorEastAsia" w:hAnsiTheme="minorHAnsi"/>
          <w:b w:val="0"/>
          <w:caps w:val="0"/>
          <w:noProof/>
          <w:spacing w:val="0"/>
          <w:sz w:val="22"/>
          <w:szCs w:val="22"/>
          <w:lang w:eastAsia="cs-CZ"/>
        </w:rPr>
      </w:pPr>
      <w:hyperlink w:anchor="_Toc159339646" w:history="1">
        <w:r w:rsidR="00C07287" w:rsidRPr="00867BE6">
          <w:rPr>
            <w:rStyle w:val="Hypertextovodkaz"/>
          </w:rPr>
          <w:t>1.</w:t>
        </w:r>
        <w:r w:rsidR="00C07287">
          <w:rPr>
            <w:rFonts w:asciiTheme="minorHAnsi" w:eastAsiaTheme="minorEastAsia" w:hAnsiTheme="minorHAnsi"/>
            <w:b w:val="0"/>
            <w:caps w:val="0"/>
            <w:noProof/>
            <w:spacing w:val="0"/>
            <w:sz w:val="22"/>
            <w:szCs w:val="22"/>
            <w:lang w:eastAsia="cs-CZ"/>
          </w:rPr>
          <w:tab/>
        </w:r>
        <w:r w:rsidR="00C07287" w:rsidRPr="00867BE6">
          <w:rPr>
            <w:rStyle w:val="Hypertextovodkaz"/>
          </w:rPr>
          <w:t>SPECIFIKACE PŘEDMĚTU DÍLA</w:t>
        </w:r>
        <w:r w:rsidR="00C07287">
          <w:rPr>
            <w:noProof/>
            <w:webHidden/>
          </w:rPr>
          <w:tab/>
        </w:r>
        <w:r w:rsidR="00C07287">
          <w:rPr>
            <w:noProof/>
            <w:webHidden/>
          </w:rPr>
          <w:fldChar w:fldCharType="begin"/>
        </w:r>
        <w:r w:rsidR="00C07287">
          <w:rPr>
            <w:noProof/>
            <w:webHidden/>
          </w:rPr>
          <w:instrText xml:space="preserve"> PAGEREF _Toc159339646 \h </w:instrText>
        </w:r>
        <w:r w:rsidR="00C07287">
          <w:rPr>
            <w:noProof/>
            <w:webHidden/>
          </w:rPr>
        </w:r>
        <w:r w:rsidR="00C07287">
          <w:rPr>
            <w:noProof/>
            <w:webHidden/>
          </w:rPr>
          <w:fldChar w:fldCharType="separate"/>
        </w:r>
        <w:r w:rsidR="00C07287">
          <w:rPr>
            <w:noProof/>
            <w:webHidden/>
          </w:rPr>
          <w:t>3</w:t>
        </w:r>
        <w:r w:rsidR="00C07287">
          <w:rPr>
            <w:noProof/>
            <w:webHidden/>
          </w:rPr>
          <w:fldChar w:fldCharType="end"/>
        </w:r>
      </w:hyperlink>
    </w:p>
    <w:p w14:paraId="15163D81" w14:textId="694C0F4E" w:rsidR="00C07287" w:rsidRDefault="00793A34">
      <w:pPr>
        <w:pStyle w:val="Obsah2"/>
        <w:rPr>
          <w:rFonts w:asciiTheme="minorHAnsi" w:eastAsiaTheme="minorEastAsia" w:hAnsiTheme="minorHAnsi"/>
          <w:noProof/>
          <w:spacing w:val="0"/>
          <w:sz w:val="22"/>
          <w:szCs w:val="22"/>
          <w:lang w:eastAsia="cs-CZ"/>
        </w:rPr>
      </w:pPr>
      <w:hyperlink w:anchor="_Toc159339647" w:history="1">
        <w:r w:rsidR="00C07287" w:rsidRPr="00867BE6">
          <w:rPr>
            <w:rStyle w:val="Hypertextovodkaz"/>
            <w:rFonts w:asciiTheme="majorHAnsi" w:hAnsiTheme="majorHAnsi"/>
          </w:rPr>
          <w:t>1.1</w:t>
        </w:r>
        <w:r w:rsidR="00C07287">
          <w:rPr>
            <w:rFonts w:asciiTheme="minorHAnsi" w:eastAsiaTheme="minorEastAsia" w:hAnsiTheme="minorHAnsi"/>
            <w:noProof/>
            <w:spacing w:val="0"/>
            <w:sz w:val="22"/>
            <w:szCs w:val="22"/>
            <w:lang w:eastAsia="cs-CZ"/>
          </w:rPr>
          <w:tab/>
        </w:r>
        <w:r w:rsidR="00C07287" w:rsidRPr="00867BE6">
          <w:rPr>
            <w:rStyle w:val="Hypertextovodkaz"/>
          </w:rPr>
          <w:t>Účel a rozsah předmětu Díla</w:t>
        </w:r>
        <w:r w:rsidR="00C07287">
          <w:rPr>
            <w:noProof/>
            <w:webHidden/>
          </w:rPr>
          <w:tab/>
        </w:r>
        <w:r w:rsidR="00C07287">
          <w:rPr>
            <w:noProof/>
            <w:webHidden/>
          </w:rPr>
          <w:fldChar w:fldCharType="begin"/>
        </w:r>
        <w:r w:rsidR="00C07287">
          <w:rPr>
            <w:noProof/>
            <w:webHidden/>
          </w:rPr>
          <w:instrText xml:space="preserve"> PAGEREF _Toc159339647 \h </w:instrText>
        </w:r>
        <w:r w:rsidR="00C07287">
          <w:rPr>
            <w:noProof/>
            <w:webHidden/>
          </w:rPr>
        </w:r>
        <w:r w:rsidR="00C07287">
          <w:rPr>
            <w:noProof/>
            <w:webHidden/>
          </w:rPr>
          <w:fldChar w:fldCharType="separate"/>
        </w:r>
        <w:r w:rsidR="00C07287">
          <w:rPr>
            <w:noProof/>
            <w:webHidden/>
          </w:rPr>
          <w:t>3</w:t>
        </w:r>
        <w:r w:rsidR="00C07287">
          <w:rPr>
            <w:noProof/>
            <w:webHidden/>
          </w:rPr>
          <w:fldChar w:fldCharType="end"/>
        </w:r>
      </w:hyperlink>
    </w:p>
    <w:p w14:paraId="11424426" w14:textId="1AF3A72A" w:rsidR="00C07287" w:rsidRDefault="00793A34">
      <w:pPr>
        <w:pStyle w:val="Obsah2"/>
        <w:rPr>
          <w:rFonts w:asciiTheme="minorHAnsi" w:eastAsiaTheme="minorEastAsia" w:hAnsiTheme="minorHAnsi"/>
          <w:noProof/>
          <w:spacing w:val="0"/>
          <w:sz w:val="22"/>
          <w:szCs w:val="22"/>
          <w:lang w:eastAsia="cs-CZ"/>
        </w:rPr>
      </w:pPr>
      <w:hyperlink w:anchor="_Toc159339648" w:history="1">
        <w:r w:rsidR="00C07287" w:rsidRPr="00867BE6">
          <w:rPr>
            <w:rStyle w:val="Hypertextovodkaz"/>
            <w:rFonts w:asciiTheme="majorHAnsi" w:hAnsiTheme="majorHAnsi"/>
          </w:rPr>
          <w:t>1.2</w:t>
        </w:r>
        <w:r w:rsidR="00C07287">
          <w:rPr>
            <w:rFonts w:asciiTheme="minorHAnsi" w:eastAsiaTheme="minorEastAsia" w:hAnsiTheme="minorHAnsi"/>
            <w:noProof/>
            <w:spacing w:val="0"/>
            <w:sz w:val="22"/>
            <w:szCs w:val="22"/>
            <w:lang w:eastAsia="cs-CZ"/>
          </w:rPr>
          <w:tab/>
        </w:r>
        <w:r w:rsidR="00C07287" w:rsidRPr="00867BE6">
          <w:rPr>
            <w:rStyle w:val="Hypertextovodkaz"/>
          </w:rPr>
          <w:t>Umístění stavby</w:t>
        </w:r>
        <w:r w:rsidR="00C07287">
          <w:rPr>
            <w:noProof/>
            <w:webHidden/>
          </w:rPr>
          <w:tab/>
        </w:r>
        <w:r w:rsidR="00C07287">
          <w:rPr>
            <w:noProof/>
            <w:webHidden/>
          </w:rPr>
          <w:fldChar w:fldCharType="begin"/>
        </w:r>
        <w:r w:rsidR="00C07287">
          <w:rPr>
            <w:noProof/>
            <w:webHidden/>
          </w:rPr>
          <w:instrText xml:space="preserve"> PAGEREF _Toc159339648 \h </w:instrText>
        </w:r>
        <w:r w:rsidR="00C07287">
          <w:rPr>
            <w:noProof/>
            <w:webHidden/>
          </w:rPr>
        </w:r>
        <w:r w:rsidR="00C07287">
          <w:rPr>
            <w:noProof/>
            <w:webHidden/>
          </w:rPr>
          <w:fldChar w:fldCharType="separate"/>
        </w:r>
        <w:r w:rsidR="00C07287">
          <w:rPr>
            <w:noProof/>
            <w:webHidden/>
          </w:rPr>
          <w:t>3</w:t>
        </w:r>
        <w:r w:rsidR="00C07287">
          <w:rPr>
            <w:noProof/>
            <w:webHidden/>
          </w:rPr>
          <w:fldChar w:fldCharType="end"/>
        </w:r>
      </w:hyperlink>
    </w:p>
    <w:p w14:paraId="363D27D1" w14:textId="21DE5590" w:rsidR="00C07287" w:rsidRDefault="00793A34">
      <w:pPr>
        <w:pStyle w:val="Obsah1"/>
        <w:rPr>
          <w:rFonts w:asciiTheme="minorHAnsi" w:eastAsiaTheme="minorEastAsia" w:hAnsiTheme="minorHAnsi"/>
          <w:b w:val="0"/>
          <w:caps w:val="0"/>
          <w:noProof/>
          <w:spacing w:val="0"/>
          <w:sz w:val="22"/>
          <w:szCs w:val="22"/>
          <w:lang w:eastAsia="cs-CZ"/>
        </w:rPr>
      </w:pPr>
      <w:hyperlink w:anchor="_Toc159339649" w:history="1">
        <w:r w:rsidR="00C07287" w:rsidRPr="00867BE6">
          <w:rPr>
            <w:rStyle w:val="Hypertextovodkaz"/>
          </w:rPr>
          <w:t>2.</w:t>
        </w:r>
        <w:r w:rsidR="00C07287">
          <w:rPr>
            <w:rFonts w:asciiTheme="minorHAnsi" w:eastAsiaTheme="minorEastAsia" w:hAnsiTheme="minorHAnsi"/>
            <w:b w:val="0"/>
            <w:caps w:val="0"/>
            <w:noProof/>
            <w:spacing w:val="0"/>
            <w:sz w:val="22"/>
            <w:szCs w:val="22"/>
            <w:lang w:eastAsia="cs-CZ"/>
          </w:rPr>
          <w:tab/>
        </w:r>
        <w:r w:rsidR="00C07287" w:rsidRPr="00867BE6">
          <w:rPr>
            <w:rStyle w:val="Hypertextovodkaz"/>
          </w:rPr>
          <w:t>PŘEHLED VÝCHOZÍCH PODKLADŮ</w:t>
        </w:r>
        <w:r w:rsidR="00C07287">
          <w:rPr>
            <w:noProof/>
            <w:webHidden/>
          </w:rPr>
          <w:tab/>
        </w:r>
        <w:r w:rsidR="00C07287">
          <w:rPr>
            <w:noProof/>
            <w:webHidden/>
          </w:rPr>
          <w:fldChar w:fldCharType="begin"/>
        </w:r>
        <w:r w:rsidR="00C07287">
          <w:rPr>
            <w:noProof/>
            <w:webHidden/>
          </w:rPr>
          <w:instrText xml:space="preserve"> PAGEREF _Toc159339649 \h </w:instrText>
        </w:r>
        <w:r w:rsidR="00C07287">
          <w:rPr>
            <w:noProof/>
            <w:webHidden/>
          </w:rPr>
        </w:r>
        <w:r w:rsidR="00C07287">
          <w:rPr>
            <w:noProof/>
            <w:webHidden/>
          </w:rPr>
          <w:fldChar w:fldCharType="separate"/>
        </w:r>
        <w:r w:rsidR="00C07287">
          <w:rPr>
            <w:noProof/>
            <w:webHidden/>
          </w:rPr>
          <w:t>4</w:t>
        </w:r>
        <w:r w:rsidR="00C07287">
          <w:rPr>
            <w:noProof/>
            <w:webHidden/>
          </w:rPr>
          <w:fldChar w:fldCharType="end"/>
        </w:r>
      </w:hyperlink>
    </w:p>
    <w:p w14:paraId="632D57BD" w14:textId="490643D1" w:rsidR="00C07287" w:rsidRDefault="00793A34">
      <w:pPr>
        <w:pStyle w:val="Obsah2"/>
        <w:rPr>
          <w:rFonts w:asciiTheme="minorHAnsi" w:eastAsiaTheme="minorEastAsia" w:hAnsiTheme="minorHAnsi"/>
          <w:noProof/>
          <w:spacing w:val="0"/>
          <w:sz w:val="22"/>
          <w:szCs w:val="22"/>
          <w:lang w:eastAsia="cs-CZ"/>
        </w:rPr>
      </w:pPr>
      <w:hyperlink w:anchor="_Toc159339650" w:history="1">
        <w:r w:rsidR="00C07287" w:rsidRPr="00867BE6">
          <w:rPr>
            <w:rStyle w:val="Hypertextovodkaz"/>
            <w:rFonts w:asciiTheme="majorHAnsi" w:hAnsiTheme="majorHAnsi"/>
          </w:rPr>
          <w:t>2.1</w:t>
        </w:r>
        <w:r w:rsidR="00C07287">
          <w:rPr>
            <w:rFonts w:asciiTheme="minorHAnsi" w:eastAsiaTheme="minorEastAsia" w:hAnsiTheme="minorHAnsi"/>
            <w:noProof/>
            <w:spacing w:val="0"/>
            <w:sz w:val="22"/>
            <w:szCs w:val="22"/>
            <w:lang w:eastAsia="cs-CZ"/>
          </w:rPr>
          <w:tab/>
        </w:r>
        <w:r w:rsidR="00C07287" w:rsidRPr="00867BE6">
          <w:rPr>
            <w:rStyle w:val="Hypertextovodkaz"/>
          </w:rPr>
          <w:t>Projektová dokumentace</w:t>
        </w:r>
        <w:r w:rsidR="00C07287">
          <w:rPr>
            <w:noProof/>
            <w:webHidden/>
          </w:rPr>
          <w:tab/>
        </w:r>
        <w:r w:rsidR="00C07287">
          <w:rPr>
            <w:noProof/>
            <w:webHidden/>
          </w:rPr>
          <w:fldChar w:fldCharType="begin"/>
        </w:r>
        <w:r w:rsidR="00C07287">
          <w:rPr>
            <w:noProof/>
            <w:webHidden/>
          </w:rPr>
          <w:instrText xml:space="preserve"> PAGEREF _Toc159339650 \h </w:instrText>
        </w:r>
        <w:r w:rsidR="00C07287">
          <w:rPr>
            <w:noProof/>
            <w:webHidden/>
          </w:rPr>
        </w:r>
        <w:r w:rsidR="00C07287">
          <w:rPr>
            <w:noProof/>
            <w:webHidden/>
          </w:rPr>
          <w:fldChar w:fldCharType="separate"/>
        </w:r>
        <w:r w:rsidR="00C07287">
          <w:rPr>
            <w:noProof/>
            <w:webHidden/>
          </w:rPr>
          <w:t>4</w:t>
        </w:r>
        <w:r w:rsidR="00C07287">
          <w:rPr>
            <w:noProof/>
            <w:webHidden/>
          </w:rPr>
          <w:fldChar w:fldCharType="end"/>
        </w:r>
      </w:hyperlink>
    </w:p>
    <w:p w14:paraId="5D8BCD31" w14:textId="75F3E9C5" w:rsidR="00C07287" w:rsidRDefault="00793A34">
      <w:pPr>
        <w:pStyle w:val="Obsah2"/>
        <w:rPr>
          <w:rFonts w:asciiTheme="minorHAnsi" w:eastAsiaTheme="minorEastAsia" w:hAnsiTheme="minorHAnsi"/>
          <w:noProof/>
          <w:spacing w:val="0"/>
          <w:sz w:val="22"/>
          <w:szCs w:val="22"/>
          <w:lang w:eastAsia="cs-CZ"/>
        </w:rPr>
      </w:pPr>
      <w:hyperlink w:anchor="_Toc159339651" w:history="1">
        <w:r w:rsidR="00C07287" w:rsidRPr="00867BE6">
          <w:rPr>
            <w:rStyle w:val="Hypertextovodkaz"/>
            <w:rFonts w:asciiTheme="majorHAnsi" w:hAnsiTheme="majorHAnsi"/>
          </w:rPr>
          <w:t>2.2</w:t>
        </w:r>
        <w:r w:rsidR="00C07287">
          <w:rPr>
            <w:rFonts w:asciiTheme="minorHAnsi" w:eastAsiaTheme="minorEastAsia" w:hAnsiTheme="minorHAnsi"/>
            <w:noProof/>
            <w:spacing w:val="0"/>
            <w:sz w:val="22"/>
            <w:szCs w:val="22"/>
            <w:lang w:eastAsia="cs-CZ"/>
          </w:rPr>
          <w:tab/>
        </w:r>
        <w:r w:rsidR="00C07287" w:rsidRPr="00867BE6">
          <w:rPr>
            <w:rStyle w:val="Hypertextovodkaz"/>
          </w:rPr>
          <w:t>Související dokumentace</w:t>
        </w:r>
        <w:r w:rsidR="00C07287">
          <w:rPr>
            <w:noProof/>
            <w:webHidden/>
          </w:rPr>
          <w:tab/>
        </w:r>
        <w:r w:rsidR="00C07287">
          <w:rPr>
            <w:noProof/>
            <w:webHidden/>
          </w:rPr>
          <w:fldChar w:fldCharType="begin"/>
        </w:r>
        <w:r w:rsidR="00C07287">
          <w:rPr>
            <w:noProof/>
            <w:webHidden/>
          </w:rPr>
          <w:instrText xml:space="preserve"> PAGEREF _Toc159339651 \h </w:instrText>
        </w:r>
        <w:r w:rsidR="00C07287">
          <w:rPr>
            <w:noProof/>
            <w:webHidden/>
          </w:rPr>
        </w:r>
        <w:r w:rsidR="00C07287">
          <w:rPr>
            <w:noProof/>
            <w:webHidden/>
          </w:rPr>
          <w:fldChar w:fldCharType="separate"/>
        </w:r>
        <w:r w:rsidR="00C07287">
          <w:rPr>
            <w:noProof/>
            <w:webHidden/>
          </w:rPr>
          <w:t>4</w:t>
        </w:r>
        <w:r w:rsidR="00C07287">
          <w:rPr>
            <w:noProof/>
            <w:webHidden/>
          </w:rPr>
          <w:fldChar w:fldCharType="end"/>
        </w:r>
      </w:hyperlink>
    </w:p>
    <w:p w14:paraId="574BC158" w14:textId="3291A71B" w:rsidR="00C07287" w:rsidRDefault="00793A34">
      <w:pPr>
        <w:pStyle w:val="Obsah1"/>
        <w:rPr>
          <w:rFonts w:asciiTheme="minorHAnsi" w:eastAsiaTheme="minorEastAsia" w:hAnsiTheme="minorHAnsi"/>
          <w:b w:val="0"/>
          <w:caps w:val="0"/>
          <w:noProof/>
          <w:spacing w:val="0"/>
          <w:sz w:val="22"/>
          <w:szCs w:val="22"/>
          <w:lang w:eastAsia="cs-CZ"/>
        </w:rPr>
      </w:pPr>
      <w:hyperlink w:anchor="_Toc159339652" w:history="1">
        <w:r w:rsidR="00C07287" w:rsidRPr="00867BE6">
          <w:rPr>
            <w:rStyle w:val="Hypertextovodkaz"/>
          </w:rPr>
          <w:t>3.</w:t>
        </w:r>
        <w:r w:rsidR="00C07287">
          <w:rPr>
            <w:rFonts w:asciiTheme="minorHAnsi" w:eastAsiaTheme="minorEastAsia" w:hAnsiTheme="minorHAnsi"/>
            <w:b w:val="0"/>
            <w:caps w:val="0"/>
            <w:noProof/>
            <w:spacing w:val="0"/>
            <w:sz w:val="22"/>
            <w:szCs w:val="22"/>
            <w:lang w:eastAsia="cs-CZ"/>
          </w:rPr>
          <w:tab/>
        </w:r>
        <w:r w:rsidR="00C07287" w:rsidRPr="00867BE6">
          <w:rPr>
            <w:rStyle w:val="Hypertextovodkaz"/>
          </w:rPr>
          <w:t>KOORDINACE S JINÝMI STAVBAMI</w:t>
        </w:r>
        <w:r w:rsidR="00C07287">
          <w:rPr>
            <w:noProof/>
            <w:webHidden/>
          </w:rPr>
          <w:tab/>
        </w:r>
        <w:r w:rsidR="00C07287">
          <w:rPr>
            <w:noProof/>
            <w:webHidden/>
          </w:rPr>
          <w:fldChar w:fldCharType="begin"/>
        </w:r>
        <w:r w:rsidR="00C07287">
          <w:rPr>
            <w:noProof/>
            <w:webHidden/>
          </w:rPr>
          <w:instrText xml:space="preserve"> PAGEREF _Toc159339652 \h </w:instrText>
        </w:r>
        <w:r w:rsidR="00C07287">
          <w:rPr>
            <w:noProof/>
            <w:webHidden/>
          </w:rPr>
        </w:r>
        <w:r w:rsidR="00C07287">
          <w:rPr>
            <w:noProof/>
            <w:webHidden/>
          </w:rPr>
          <w:fldChar w:fldCharType="separate"/>
        </w:r>
        <w:r w:rsidR="00C07287">
          <w:rPr>
            <w:noProof/>
            <w:webHidden/>
          </w:rPr>
          <w:t>4</w:t>
        </w:r>
        <w:r w:rsidR="00C07287">
          <w:rPr>
            <w:noProof/>
            <w:webHidden/>
          </w:rPr>
          <w:fldChar w:fldCharType="end"/>
        </w:r>
      </w:hyperlink>
    </w:p>
    <w:p w14:paraId="10452011" w14:textId="27466C75" w:rsidR="00C07287" w:rsidRDefault="00793A34">
      <w:pPr>
        <w:pStyle w:val="Obsah1"/>
        <w:rPr>
          <w:rFonts w:asciiTheme="minorHAnsi" w:eastAsiaTheme="minorEastAsia" w:hAnsiTheme="minorHAnsi"/>
          <w:b w:val="0"/>
          <w:caps w:val="0"/>
          <w:noProof/>
          <w:spacing w:val="0"/>
          <w:sz w:val="22"/>
          <w:szCs w:val="22"/>
          <w:lang w:eastAsia="cs-CZ"/>
        </w:rPr>
      </w:pPr>
      <w:hyperlink w:anchor="_Toc159339653" w:history="1">
        <w:r w:rsidR="00C07287" w:rsidRPr="00867BE6">
          <w:rPr>
            <w:rStyle w:val="Hypertextovodkaz"/>
          </w:rPr>
          <w:t>4.</w:t>
        </w:r>
        <w:r w:rsidR="00C07287">
          <w:rPr>
            <w:rFonts w:asciiTheme="minorHAnsi" w:eastAsiaTheme="minorEastAsia" w:hAnsiTheme="minorHAnsi"/>
            <w:b w:val="0"/>
            <w:caps w:val="0"/>
            <w:noProof/>
            <w:spacing w:val="0"/>
            <w:sz w:val="22"/>
            <w:szCs w:val="22"/>
            <w:lang w:eastAsia="cs-CZ"/>
          </w:rPr>
          <w:tab/>
        </w:r>
        <w:r w:rsidR="00C07287" w:rsidRPr="00867BE6">
          <w:rPr>
            <w:rStyle w:val="Hypertextovodkaz"/>
          </w:rPr>
          <w:t>POŽADAVKY NA TECHNICKÉ ŘEŠENÍ PROVEDENÍ DÍLA</w:t>
        </w:r>
        <w:r w:rsidR="00C07287">
          <w:rPr>
            <w:noProof/>
            <w:webHidden/>
          </w:rPr>
          <w:tab/>
        </w:r>
        <w:r w:rsidR="00C07287">
          <w:rPr>
            <w:noProof/>
            <w:webHidden/>
          </w:rPr>
          <w:fldChar w:fldCharType="begin"/>
        </w:r>
        <w:r w:rsidR="00C07287">
          <w:rPr>
            <w:noProof/>
            <w:webHidden/>
          </w:rPr>
          <w:instrText xml:space="preserve"> PAGEREF _Toc159339653 \h </w:instrText>
        </w:r>
        <w:r w:rsidR="00C07287">
          <w:rPr>
            <w:noProof/>
            <w:webHidden/>
          </w:rPr>
        </w:r>
        <w:r w:rsidR="00C07287">
          <w:rPr>
            <w:noProof/>
            <w:webHidden/>
          </w:rPr>
          <w:fldChar w:fldCharType="separate"/>
        </w:r>
        <w:r w:rsidR="00C07287">
          <w:rPr>
            <w:noProof/>
            <w:webHidden/>
          </w:rPr>
          <w:t>5</w:t>
        </w:r>
        <w:r w:rsidR="00C07287">
          <w:rPr>
            <w:noProof/>
            <w:webHidden/>
          </w:rPr>
          <w:fldChar w:fldCharType="end"/>
        </w:r>
      </w:hyperlink>
    </w:p>
    <w:p w14:paraId="46EBF083" w14:textId="1DCEBA01" w:rsidR="00C07287" w:rsidRDefault="00793A34">
      <w:pPr>
        <w:pStyle w:val="Obsah2"/>
        <w:rPr>
          <w:rFonts w:asciiTheme="minorHAnsi" w:eastAsiaTheme="minorEastAsia" w:hAnsiTheme="minorHAnsi"/>
          <w:noProof/>
          <w:spacing w:val="0"/>
          <w:sz w:val="22"/>
          <w:szCs w:val="22"/>
          <w:lang w:eastAsia="cs-CZ"/>
        </w:rPr>
      </w:pPr>
      <w:hyperlink w:anchor="_Toc159339654" w:history="1">
        <w:r w:rsidR="00C07287" w:rsidRPr="00867BE6">
          <w:rPr>
            <w:rStyle w:val="Hypertextovodkaz"/>
            <w:rFonts w:asciiTheme="majorHAnsi" w:hAnsiTheme="majorHAnsi"/>
          </w:rPr>
          <w:t>4.1</w:t>
        </w:r>
        <w:r w:rsidR="00C07287">
          <w:rPr>
            <w:rFonts w:asciiTheme="minorHAnsi" w:eastAsiaTheme="minorEastAsia" w:hAnsiTheme="minorHAnsi"/>
            <w:noProof/>
            <w:spacing w:val="0"/>
            <w:sz w:val="22"/>
            <w:szCs w:val="22"/>
            <w:lang w:eastAsia="cs-CZ"/>
          </w:rPr>
          <w:tab/>
        </w:r>
        <w:r w:rsidR="00C07287" w:rsidRPr="00867BE6">
          <w:rPr>
            <w:rStyle w:val="Hypertextovodkaz"/>
          </w:rPr>
          <w:t>Všeobecně</w:t>
        </w:r>
        <w:r w:rsidR="00C07287">
          <w:rPr>
            <w:noProof/>
            <w:webHidden/>
          </w:rPr>
          <w:tab/>
        </w:r>
        <w:r w:rsidR="00C07287">
          <w:rPr>
            <w:noProof/>
            <w:webHidden/>
          </w:rPr>
          <w:fldChar w:fldCharType="begin"/>
        </w:r>
        <w:r w:rsidR="00C07287">
          <w:rPr>
            <w:noProof/>
            <w:webHidden/>
          </w:rPr>
          <w:instrText xml:space="preserve"> PAGEREF _Toc159339654 \h </w:instrText>
        </w:r>
        <w:r w:rsidR="00C07287">
          <w:rPr>
            <w:noProof/>
            <w:webHidden/>
          </w:rPr>
        </w:r>
        <w:r w:rsidR="00C07287">
          <w:rPr>
            <w:noProof/>
            <w:webHidden/>
          </w:rPr>
          <w:fldChar w:fldCharType="separate"/>
        </w:r>
        <w:r w:rsidR="00C07287">
          <w:rPr>
            <w:noProof/>
            <w:webHidden/>
          </w:rPr>
          <w:t>5</w:t>
        </w:r>
        <w:r w:rsidR="00C07287">
          <w:rPr>
            <w:noProof/>
            <w:webHidden/>
          </w:rPr>
          <w:fldChar w:fldCharType="end"/>
        </w:r>
      </w:hyperlink>
    </w:p>
    <w:p w14:paraId="64769E3D" w14:textId="218930B6" w:rsidR="00C07287" w:rsidRDefault="00793A34">
      <w:pPr>
        <w:pStyle w:val="Obsah2"/>
        <w:rPr>
          <w:rFonts w:asciiTheme="minorHAnsi" w:eastAsiaTheme="minorEastAsia" w:hAnsiTheme="minorHAnsi"/>
          <w:noProof/>
          <w:spacing w:val="0"/>
          <w:sz w:val="22"/>
          <w:szCs w:val="22"/>
          <w:lang w:eastAsia="cs-CZ"/>
        </w:rPr>
      </w:pPr>
      <w:hyperlink w:anchor="_Toc159339655" w:history="1">
        <w:r w:rsidR="00C07287" w:rsidRPr="00867BE6">
          <w:rPr>
            <w:rStyle w:val="Hypertextovodkaz"/>
            <w:rFonts w:asciiTheme="majorHAnsi" w:hAnsiTheme="majorHAnsi"/>
          </w:rPr>
          <w:t>4.2</w:t>
        </w:r>
        <w:r w:rsidR="00C07287">
          <w:rPr>
            <w:rFonts w:asciiTheme="minorHAnsi" w:eastAsiaTheme="minorEastAsia" w:hAnsiTheme="minorHAnsi"/>
            <w:noProof/>
            <w:spacing w:val="0"/>
            <w:sz w:val="22"/>
            <w:szCs w:val="22"/>
            <w:lang w:eastAsia="cs-CZ"/>
          </w:rPr>
          <w:tab/>
        </w:r>
        <w:r w:rsidR="00C07287" w:rsidRPr="00867BE6">
          <w:rPr>
            <w:rStyle w:val="Hypertextovodkaz"/>
          </w:rPr>
          <w:t>Zeměměřická činnost zhotovitele</w:t>
        </w:r>
        <w:r w:rsidR="00C07287">
          <w:rPr>
            <w:noProof/>
            <w:webHidden/>
          </w:rPr>
          <w:tab/>
        </w:r>
        <w:r w:rsidR="00C07287">
          <w:rPr>
            <w:noProof/>
            <w:webHidden/>
          </w:rPr>
          <w:fldChar w:fldCharType="begin"/>
        </w:r>
        <w:r w:rsidR="00C07287">
          <w:rPr>
            <w:noProof/>
            <w:webHidden/>
          </w:rPr>
          <w:instrText xml:space="preserve"> PAGEREF _Toc159339655 \h </w:instrText>
        </w:r>
        <w:r w:rsidR="00C07287">
          <w:rPr>
            <w:noProof/>
            <w:webHidden/>
          </w:rPr>
        </w:r>
        <w:r w:rsidR="00C07287">
          <w:rPr>
            <w:noProof/>
            <w:webHidden/>
          </w:rPr>
          <w:fldChar w:fldCharType="separate"/>
        </w:r>
        <w:r w:rsidR="00C07287">
          <w:rPr>
            <w:noProof/>
            <w:webHidden/>
          </w:rPr>
          <w:t>6</w:t>
        </w:r>
        <w:r w:rsidR="00C07287">
          <w:rPr>
            <w:noProof/>
            <w:webHidden/>
          </w:rPr>
          <w:fldChar w:fldCharType="end"/>
        </w:r>
      </w:hyperlink>
    </w:p>
    <w:p w14:paraId="35A18365" w14:textId="33FE7881" w:rsidR="00C07287" w:rsidRDefault="00793A34">
      <w:pPr>
        <w:pStyle w:val="Obsah2"/>
        <w:rPr>
          <w:rFonts w:asciiTheme="minorHAnsi" w:eastAsiaTheme="minorEastAsia" w:hAnsiTheme="minorHAnsi"/>
          <w:noProof/>
          <w:spacing w:val="0"/>
          <w:sz w:val="22"/>
          <w:szCs w:val="22"/>
          <w:lang w:eastAsia="cs-CZ"/>
        </w:rPr>
      </w:pPr>
      <w:hyperlink w:anchor="_Toc159339656" w:history="1">
        <w:r w:rsidR="00C07287" w:rsidRPr="00867BE6">
          <w:rPr>
            <w:rStyle w:val="Hypertextovodkaz"/>
            <w:rFonts w:asciiTheme="majorHAnsi" w:hAnsiTheme="majorHAnsi"/>
          </w:rPr>
          <w:t>4.3</w:t>
        </w:r>
        <w:r w:rsidR="00C07287">
          <w:rPr>
            <w:rFonts w:asciiTheme="minorHAnsi" w:eastAsiaTheme="minorEastAsia" w:hAnsiTheme="minorHAnsi"/>
            <w:noProof/>
            <w:spacing w:val="0"/>
            <w:sz w:val="22"/>
            <w:szCs w:val="22"/>
            <w:lang w:eastAsia="cs-CZ"/>
          </w:rPr>
          <w:tab/>
        </w:r>
        <w:r w:rsidR="00C07287" w:rsidRPr="00867BE6">
          <w:rPr>
            <w:rStyle w:val="Hypertextovodkaz"/>
          </w:rPr>
          <w:t>Doklady předkládané zhotovitelem</w:t>
        </w:r>
        <w:r w:rsidR="00C07287">
          <w:rPr>
            <w:noProof/>
            <w:webHidden/>
          </w:rPr>
          <w:tab/>
        </w:r>
        <w:r w:rsidR="00C07287">
          <w:rPr>
            <w:noProof/>
            <w:webHidden/>
          </w:rPr>
          <w:fldChar w:fldCharType="begin"/>
        </w:r>
        <w:r w:rsidR="00C07287">
          <w:rPr>
            <w:noProof/>
            <w:webHidden/>
          </w:rPr>
          <w:instrText xml:space="preserve"> PAGEREF _Toc159339656 \h </w:instrText>
        </w:r>
        <w:r w:rsidR="00C07287">
          <w:rPr>
            <w:noProof/>
            <w:webHidden/>
          </w:rPr>
        </w:r>
        <w:r w:rsidR="00C07287">
          <w:rPr>
            <w:noProof/>
            <w:webHidden/>
          </w:rPr>
          <w:fldChar w:fldCharType="separate"/>
        </w:r>
        <w:r w:rsidR="00C07287">
          <w:rPr>
            <w:noProof/>
            <w:webHidden/>
          </w:rPr>
          <w:t>6</w:t>
        </w:r>
        <w:r w:rsidR="00C07287">
          <w:rPr>
            <w:noProof/>
            <w:webHidden/>
          </w:rPr>
          <w:fldChar w:fldCharType="end"/>
        </w:r>
      </w:hyperlink>
    </w:p>
    <w:p w14:paraId="103A8F7D" w14:textId="71DF13F1" w:rsidR="00C07287" w:rsidRDefault="00793A34">
      <w:pPr>
        <w:pStyle w:val="Obsah2"/>
        <w:rPr>
          <w:rFonts w:asciiTheme="minorHAnsi" w:eastAsiaTheme="minorEastAsia" w:hAnsiTheme="minorHAnsi"/>
          <w:noProof/>
          <w:spacing w:val="0"/>
          <w:sz w:val="22"/>
          <w:szCs w:val="22"/>
          <w:lang w:eastAsia="cs-CZ"/>
        </w:rPr>
      </w:pPr>
      <w:hyperlink w:anchor="_Toc159339657" w:history="1">
        <w:r w:rsidR="00C07287" w:rsidRPr="00867BE6">
          <w:rPr>
            <w:rStyle w:val="Hypertextovodkaz"/>
            <w:rFonts w:asciiTheme="majorHAnsi" w:hAnsiTheme="majorHAnsi"/>
          </w:rPr>
          <w:t>4.4</w:t>
        </w:r>
        <w:r w:rsidR="00C07287">
          <w:rPr>
            <w:rFonts w:asciiTheme="minorHAnsi" w:eastAsiaTheme="minorEastAsia" w:hAnsiTheme="minorHAnsi"/>
            <w:noProof/>
            <w:spacing w:val="0"/>
            <w:sz w:val="22"/>
            <w:szCs w:val="22"/>
            <w:lang w:eastAsia="cs-CZ"/>
          </w:rPr>
          <w:tab/>
        </w:r>
        <w:r w:rsidR="00C07287" w:rsidRPr="00867BE6">
          <w:rPr>
            <w:rStyle w:val="Hypertextovodkaz"/>
          </w:rPr>
          <w:t>Dokumentace zhotovitele pro stavbu</w:t>
        </w:r>
        <w:r w:rsidR="00C07287">
          <w:rPr>
            <w:noProof/>
            <w:webHidden/>
          </w:rPr>
          <w:tab/>
        </w:r>
        <w:r w:rsidR="00C07287">
          <w:rPr>
            <w:noProof/>
            <w:webHidden/>
          </w:rPr>
          <w:fldChar w:fldCharType="begin"/>
        </w:r>
        <w:r w:rsidR="00C07287">
          <w:rPr>
            <w:noProof/>
            <w:webHidden/>
          </w:rPr>
          <w:instrText xml:space="preserve"> PAGEREF _Toc159339657 \h </w:instrText>
        </w:r>
        <w:r w:rsidR="00C07287">
          <w:rPr>
            <w:noProof/>
            <w:webHidden/>
          </w:rPr>
        </w:r>
        <w:r w:rsidR="00C07287">
          <w:rPr>
            <w:noProof/>
            <w:webHidden/>
          </w:rPr>
          <w:fldChar w:fldCharType="separate"/>
        </w:r>
        <w:r w:rsidR="00C07287">
          <w:rPr>
            <w:noProof/>
            <w:webHidden/>
          </w:rPr>
          <w:t>6</w:t>
        </w:r>
        <w:r w:rsidR="00C07287">
          <w:rPr>
            <w:noProof/>
            <w:webHidden/>
          </w:rPr>
          <w:fldChar w:fldCharType="end"/>
        </w:r>
      </w:hyperlink>
    </w:p>
    <w:p w14:paraId="319F6110" w14:textId="237D5B41" w:rsidR="00C07287" w:rsidRDefault="00793A34">
      <w:pPr>
        <w:pStyle w:val="Obsah2"/>
        <w:rPr>
          <w:rFonts w:asciiTheme="minorHAnsi" w:eastAsiaTheme="minorEastAsia" w:hAnsiTheme="minorHAnsi"/>
          <w:noProof/>
          <w:spacing w:val="0"/>
          <w:sz w:val="22"/>
          <w:szCs w:val="22"/>
          <w:lang w:eastAsia="cs-CZ"/>
        </w:rPr>
      </w:pPr>
      <w:hyperlink w:anchor="_Toc159339658" w:history="1">
        <w:r w:rsidR="00C07287" w:rsidRPr="00867BE6">
          <w:rPr>
            <w:rStyle w:val="Hypertextovodkaz"/>
            <w:rFonts w:asciiTheme="majorHAnsi" w:hAnsiTheme="majorHAnsi"/>
          </w:rPr>
          <w:t>4.5</w:t>
        </w:r>
        <w:r w:rsidR="00C07287">
          <w:rPr>
            <w:rFonts w:asciiTheme="minorHAnsi" w:eastAsiaTheme="minorEastAsia" w:hAnsiTheme="minorHAnsi"/>
            <w:noProof/>
            <w:spacing w:val="0"/>
            <w:sz w:val="22"/>
            <w:szCs w:val="22"/>
            <w:lang w:eastAsia="cs-CZ"/>
          </w:rPr>
          <w:tab/>
        </w:r>
        <w:r w:rsidR="00C07287" w:rsidRPr="00867BE6">
          <w:rPr>
            <w:rStyle w:val="Hypertextovodkaz"/>
          </w:rPr>
          <w:t>Dokumentace skutečného provedení stavby</w:t>
        </w:r>
        <w:r w:rsidR="00C07287">
          <w:rPr>
            <w:noProof/>
            <w:webHidden/>
          </w:rPr>
          <w:tab/>
        </w:r>
        <w:r w:rsidR="00C07287">
          <w:rPr>
            <w:noProof/>
            <w:webHidden/>
          </w:rPr>
          <w:fldChar w:fldCharType="begin"/>
        </w:r>
        <w:r w:rsidR="00C07287">
          <w:rPr>
            <w:noProof/>
            <w:webHidden/>
          </w:rPr>
          <w:instrText xml:space="preserve"> PAGEREF _Toc159339658 \h </w:instrText>
        </w:r>
        <w:r w:rsidR="00C07287">
          <w:rPr>
            <w:noProof/>
            <w:webHidden/>
          </w:rPr>
        </w:r>
        <w:r w:rsidR="00C07287">
          <w:rPr>
            <w:noProof/>
            <w:webHidden/>
          </w:rPr>
          <w:fldChar w:fldCharType="separate"/>
        </w:r>
        <w:r w:rsidR="00C07287">
          <w:rPr>
            <w:noProof/>
            <w:webHidden/>
          </w:rPr>
          <w:t>7</w:t>
        </w:r>
        <w:r w:rsidR="00C07287">
          <w:rPr>
            <w:noProof/>
            <w:webHidden/>
          </w:rPr>
          <w:fldChar w:fldCharType="end"/>
        </w:r>
      </w:hyperlink>
    </w:p>
    <w:p w14:paraId="4A5B748F" w14:textId="1713A1D7" w:rsidR="00C07287" w:rsidRDefault="00793A34">
      <w:pPr>
        <w:pStyle w:val="Obsah2"/>
        <w:rPr>
          <w:rFonts w:asciiTheme="minorHAnsi" w:eastAsiaTheme="minorEastAsia" w:hAnsiTheme="minorHAnsi"/>
          <w:noProof/>
          <w:spacing w:val="0"/>
          <w:sz w:val="22"/>
          <w:szCs w:val="22"/>
          <w:lang w:eastAsia="cs-CZ"/>
        </w:rPr>
      </w:pPr>
      <w:hyperlink w:anchor="_Toc159339659" w:history="1">
        <w:r w:rsidR="00C07287" w:rsidRPr="00867BE6">
          <w:rPr>
            <w:rStyle w:val="Hypertextovodkaz"/>
            <w:rFonts w:asciiTheme="majorHAnsi" w:hAnsiTheme="majorHAnsi"/>
          </w:rPr>
          <w:t>4.6</w:t>
        </w:r>
        <w:r w:rsidR="00C07287">
          <w:rPr>
            <w:rFonts w:asciiTheme="minorHAnsi" w:eastAsiaTheme="minorEastAsia" w:hAnsiTheme="minorHAnsi"/>
            <w:noProof/>
            <w:spacing w:val="0"/>
            <w:sz w:val="22"/>
            <w:szCs w:val="22"/>
            <w:lang w:eastAsia="cs-CZ"/>
          </w:rPr>
          <w:tab/>
        </w:r>
        <w:r w:rsidR="00C07287" w:rsidRPr="00867BE6">
          <w:rPr>
            <w:rStyle w:val="Hypertextovodkaz"/>
          </w:rPr>
          <w:t>Životní prostředí</w:t>
        </w:r>
        <w:r w:rsidR="00C07287">
          <w:rPr>
            <w:noProof/>
            <w:webHidden/>
          </w:rPr>
          <w:tab/>
        </w:r>
        <w:r w:rsidR="00C07287">
          <w:rPr>
            <w:noProof/>
            <w:webHidden/>
          </w:rPr>
          <w:fldChar w:fldCharType="begin"/>
        </w:r>
        <w:r w:rsidR="00C07287">
          <w:rPr>
            <w:noProof/>
            <w:webHidden/>
          </w:rPr>
          <w:instrText xml:space="preserve"> PAGEREF _Toc159339659 \h </w:instrText>
        </w:r>
        <w:r w:rsidR="00C07287">
          <w:rPr>
            <w:noProof/>
            <w:webHidden/>
          </w:rPr>
        </w:r>
        <w:r w:rsidR="00C07287">
          <w:rPr>
            <w:noProof/>
            <w:webHidden/>
          </w:rPr>
          <w:fldChar w:fldCharType="separate"/>
        </w:r>
        <w:r w:rsidR="00C07287">
          <w:rPr>
            <w:noProof/>
            <w:webHidden/>
          </w:rPr>
          <w:t>7</w:t>
        </w:r>
        <w:r w:rsidR="00C07287">
          <w:rPr>
            <w:noProof/>
            <w:webHidden/>
          </w:rPr>
          <w:fldChar w:fldCharType="end"/>
        </w:r>
      </w:hyperlink>
    </w:p>
    <w:p w14:paraId="3193724F" w14:textId="78E9E126" w:rsidR="00C07287" w:rsidRDefault="00793A34">
      <w:pPr>
        <w:pStyle w:val="Obsah1"/>
        <w:rPr>
          <w:rFonts w:asciiTheme="minorHAnsi" w:eastAsiaTheme="minorEastAsia" w:hAnsiTheme="minorHAnsi"/>
          <w:b w:val="0"/>
          <w:caps w:val="0"/>
          <w:noProof/>
          <w:spacing w:val="0"/>
          <w:sz w:val="22"/>
          <w:szCs w:val="22"/>
          <w:lang w:eastAsia="cs-CZ"/>
        </w:rPr>
      </w:pPr>
      <w:hyperlink w:anchor="_Toc159339660" w:history="1">
        <w:r w:rsidR="00C07287" w:rsidRPr="00867BE6">
          <w:rPr>
            <w:rStyle w:val="Hypertextovodkaz"/>
          </w:rPr>
          <w:t>5.</w:t>
        </w:r>
        <w:r w:rsidR="00C07287">
          <w:rPr>
            <w:rFonts w:asciiTheme="minorHAnsi" w:eastAsiaTheme="minorEastAsia" w:hAnsiTheme="minorHAnsi"/>
            <w:b w:val="0"/>
            <w:caps w:val="0"/>
            <w:noProof/>
            <w:spacing w:val="0"/>
            <w:sz w:val="22"/>
            <w:szCs w:val="22"/>
            <w:lang w:eastAsia="cs-CZ"/>
          </w:rPr>
          <w:tab/>
        </w:r>
        <w:r w:rsidR="00C07287" w:rsidRPr="00867BE6">
          <w:rPr>
            <w:rStyle w:val="Hypertextovodkaz"/>
          </w:rPr>
          <w:t>ORGANIZACE VÝSTAVBY, VÝLUKY</w:t>
        </w:r>
        <w:r w:rsidR="00C07287">
          <w:rPr>
            <w:noProof/>
            <w:webHidden/>
          </w:rPr>
          <w:tab/>
        </w:r>
        <w:r w:rsidR="00C07287">
          <w:rPr>
            <w:noProof/>
            <w:webHidden/>
          </w:rPr>
          <w:fldChar w:fldCharType="begin"/>
        </w:r>
        <w:r w:rsidR="00C07287">
          <w:rPr>
            <w:noProof/>
            <w:webHidden/>
          </w:rPr>
          <w:instrText xml:space="preserve"> PAGEREF _Toc159339660 \h </w:instrText>
        </w:r>
        <w:r w:rsidR="00C07287">
          <w:rPr>
            <w:noProof/>
            <w:webHidden/>
          </w:rPr>
        </w:r>
        <w:r w:rsidR="00C07287">
          <w:rPr>
            <w:noProof/>
            <w:webHidden/>
          </w:rPr>
          <w:fldChar w:fldCharType="separate"/>
        </w:r>
        <w:r w:rsidR="00C07287">
          <w:rPr>
            <w:noProof/>
            <w:webHidden/>
          </w:rPr>
          <w:t>8</w:t>
        </w:r>
        <w:r w:rsidR="00C07287">
          <w:rPr>
            <w:noProof/>
            <w:webHidden/>
          </w:rPr>
          <w:fldChar w:fldCharType="end"/>
        </w:r>
      </w:hyperlink>
    </w:p>
    <w:p w14:paraId="00950ACF" w14:textId="7C4919BE" w:rsidR="00C07287" w:rsidRDefault="00793A34">
      <w:pPr>
        <w:pStyle w:val="Obsah1"/>
        <w:rPr>
          <w:rFonts w:asciiTheme="minorHAnsi" w:eastAsiaTheme="minorEastAsia" w:hAnsiTheme="minorHAnsi"/>
          <w:b w:val="0"/>
          <w:caps w:val="0"/>
          <w:noProof/>
          <w:spacing w:val="0"/>
          <w:sz w:val="22"/>
          <w:szCs w:val="22"/>
          <w:lang w:eastAsia="cs-CZ"/>
        </w:rPr>
      </w:pPr>
      <w:hyperlink w:anchor="_Toc159339661" w:history="1">
        <w:r w:rsidR="00C07287" w:rsidRPr="00867BE6">
          <w:rPr>
            <w:rStyle w:val="Hypertextovodkaz"/>
          </w:rPr>
          <w:t>6.</w:t>
        </w:r>
        <w:r w:rsidR="00C07287">
          <w:rPr>
            <w:rFonts w:asciiTheme="minorHAnsi" w:eastAsiaTheme="minorEastAsia" w:hAnsiTheme="minorHAnsi"/>
            <w:b w:val="0"/>
            <w:caps w:val="0"/>
            <w:noProof/>
            <w:spacing w:val="0"/>
            <w:sz w:val="22"/>
            <w:szCs w:val="22"/>
            <w:lang w:eastAsia="cs-CZ"/>
          </w:rPr>
          <w:tab/>
        </w:r>
        <w:r w:rsidR="00C07287" w:rsidRPr="00867BE6">
          <w:rPr>
            <w:rStyle w:val="Hypertextovodkaz"/>
          </w:rPr>
          <w:t>SOUVISEJÍCÍ DOKUMENTY A PŘEDPISY</w:t>
        </w:r>
        <w:r w:rsidR="00C07287">
          <w:rPr>
            <w:noProof/>
            <w:webHidden/>
          </w:rPr>
          <w:tab/>
        </w:r>
        <w:r w:rsidR="00C07287">
          <w:rPr>
            <w:noProof/>
            <w:webHidden/>
          </w:rPr>
          <w:fldChar w:fldCharType="begin"/>
        </w:r>
        <w:r w:rsidR="00C07287">
          <w:rPr>
            <w:noProof/>
            <w:webHidden/>
          </w:rPr>
          <w:instrText xml:space="preserve"> PAGEREF _Toc159339661 \h </w:instrText>
        </w:r>
        <w:r w:rsidR="00C07287">
          <w:rPr>
            <w:noProof/>
            <w:webHidden/>
          </w:rPr>
        </w:r>
        <w:r w:rsidR="00C07287">
          <w:rPr>
            <w:noProof/>
            <w:webHidden/>
          </w:rPr>
          <w:fldChar w:fldCharType="separate"/>
        </w:r>
        <w:r w:rsidR="00C07287">
          <w:rPr>
            <w:noProof/>
            <w:webHidden/>
          </w:rPr>
          <w:t>9</w:t>
        </w:r>
        <w:r w:rsidR="00C07287">
          <w:rPr>
            <w:noProof/>
            <w:webHidden/>
          </w:rPr>
          <w:fldChar w:fldCharType="end"/>
        </w:r>
      </w:hyperlink>
    </w:p>
    <w:p w14:paraId="429DD2C1" w14:textId="5CCB016B" w:rsidR="00AD0C7B" w:rsidRDefault="00BD7E91" w:rsidP="008D03B9">
      <w:r>
        <w:fldChar w:fldCharType="end"/>
      </w:r>
    </w:p>
    <w:p w14:paraId="2D506CA6" w14:textId="77777777" w:rsidR="00AD0C7B" w:rsidRDefault="00AD0C7B" w:rsidP="00DA1C67">
      <w:pPr>
        <w:pStyle w:val="Nadpisbezsl1-1"/>
        <w:outlineLvl w:val="0"/>
      </w:pPr>
      <w:bookmarkStart w:id="0" w:name="_Toc159339645"/>
      <w:bookmarkStart w:id="1" w:name="_Toc13731854"/>
      <w:r>
        <w:t>SEZNAM ZKRATEK</w:t>
      </w:r>
      <w:bookmarkEnd w:id="0"/>
      <w:r w:rsidR="0076790E">
        <w:t xml:space="preserve"> </w:t>
      </w:r>
      <w:bookmarkEnd w:id="1"/>
    </w:p>
    <w:p w14:paraId="0164EE21" w14:textId="77777777" w:rsidR="000145C8" w:rsidRDefault="000145C8" w:rsidP="000145C8">
      <w:pPr>
        <w:pStyle w:val="Textbezslovn"/>
        <w:ind w:left="0"/>
        <w:rPr>
          <w:rStyle w:val="Tun"/>
          <w:b w:val="0"/>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90C7820" w14:textId="77777777" w:rsidTr="00041EC8">
        <w:tc>
          <w:tcPr>
            <w:tcW w:w="1250" w:type="dxa"/>
            <w:tcMar>
              <w:top w:w="28" w:type="dxa"/>
              <w:left w:w="0" w:type="dxa"/>
              <w:bottom w:w="28" w:type="dxa"/>
              <w:right w:w="0" w:type="dxa"/>
            </w:tcMar>
          </w:tcPr>
          <w:p w14:paraId="181028F4" w14:textId="365C48DA" w:rsidR="00AD0C7B" w:rsidRPr="0067071C" w:rsidRDefault="0067071C" w:rsidP="0067071C">
            <w:pPr>
              <w:pStyle w:val="Zkratky1"/>
            </w:pPr>
            <w:r w:rsidRPr="0067071C">
              <w:rPr>
                <w:rStyle w:val="Tun"/>
                <w:b/>
              </w:rPr>
              <w:t>DOÚO</w:t>
            </w:r>
            <w:r>
              <w:rPr>
                <w:rStyle w:val="Tun"/>
                <w:b/>
              </w:rPr>
              <w:tab/>
            </w:r>
          </w:p>
        </w:tc>
        <w:tc>
          <w:tcPr>
            <w:tcW w:w="7452" w:type="dxa"/>
            <w:tcMar>
              <w:top w:w="28" w:type="dxa"/>
              <w:left w:w="0" w:type="dxa"/>
              <w:bottom w:w="28" w:type="dxa"/>
              <w:right w:w="0" w:type="dxa"/>
            </w:tcMar>
          </w:tcPr>
          <w:p w14:paraId="3EFFDEA0" w14:textId="445773F4" w:rsidR="00240D6B" w:rsidRPr="0067071C" w:rsidRDefault="0067071C" w:rsidP="0067071C">
            <w:pPr>
              <w:pStyle w:val="Zkratky2"/>
            </w:pPr>
            <w:r w:rsidRPr="0067071C">
              <w:rPr>
                <w:rStyle w:val="Tun"/>
                <w:b w:val="0"/>
              </w:rPr>
              <w:t>Dálkové ovládání úsekových odpojovačů</w:t>
            </w:r>
          </w:p>
        </w:tc>
      </w:tr>
      <w:tr w:rsidR="00AD0C7B" w:rsidRPr="00AD0C7B" w14:paraId="339F1D7A" w14:textId="77777777" w:rsidTr="00041EC8">
        <w:tc>
          <w:tcPr>
            <w:tcW w:w="1250" w:type="dxa"/>
            <w:tcMar>
              <w:top w:w="28" w:type="dxa"/>
              <w:left w:w="0" w:type="dxa"/>
              <w:bottom w:w="28" w:type="dxa"/>
              <w:right w:w="0" w:type="dxa"/>
            </w:tcMar>
          </w:tcPr>
          <w:p w14:paraId="6E695D9B" w14:textId="0F72B00C" w:rsidR="00AD0C7B" w:rsidRPr="0067071C" w:rsidRDefault="0067071C" w:rsidP="0067071C">
            <w:pPr>
              <w:pStyle w:val="Zkratky1"/>
            </w:pPr>
            <w:r w:rsidRPr="0067071C">
              <w:rPr>
                <w:rStyle w:val="Tun"/>
                <w:b/>
              </w:rPr>
              <w:t>Sps</w:t>
            </w:r>
            <w:r>
              <w:rPr>
                <w:rStyle w:val="Tun"/>
                <w:b/>
              </w:rPr>
              <w:tab/>
            </w:r>
          </w:p>
        </w:tc>
        <w:tc>
          <w:tcPr>
            <w:tcW w:w="7452" w:type="dxa"/>
            <w:tcMar>
              <w:top w:w="28" w:type="dxa"/>
              <w:left w:w="0" w:type="dxa"/>
              <w:bottom w:w="28" w:type="dxa"/>
              <w:right w:w="0" w:type="dxa"/>
            </w:tcMar>
          </w:tcPr>
          <w:p w14:paraId="5B38F86C" w14:textId="36E58CE2" w:rsidR="00240D6B" w:rsidRPr="0067071C" w:rsidRDefault="0067071C" w:rsidP="0067071C">
            <w:pPr>
              <w:pStyle w:val="Zkratky2"/>
            </w:pPr>
            <w:r w:rsidRPr="0067071C">
              <w:rPr>
                <w:rStyle w:val="Tun"/>
                <w:b w:val="0"/>
              </w:rPr>
              <w:t>Spínací stanice</w:t>
            </w:r>
          </w:p>
        </w:tc>
      </w:tr>
      <w:tr w:rsidR="00AD0C7B" w:rsidRPr="00AD0C7B" w14:paraId="3279AF51" w14:textId="77777777" w:rsidTr="00041EC8">
        <w:tc>
          <w:tcPr>
            <w:tcW w:w="1250" w:type="dxa"/>
            <w:tcMar>
              <w:top w:w="28" w:type="dxa"/>
              <w:left w:w="0" w:type="dxa"/>
              <w:bottom w:w="28" w:type="dxa"/>
              <w:right w:w="0" w:type="dxa"/>
            </w:tcMar>
          </w:tcPr>
          <w:p w14:paraId="7A3AADC7" w14:textId="1A57F546" w:rsidR="00AD0C7B" w:rsidRPr="0067071C" w:rsidRDefault="0067071C" w:rsidP="0067071C">
            <w:pPr>
              <w:pStyle w:val="Zkratky1"/>
            </w:pPr>
            <w:r w:rsidRPr="0067071C">
              <w:rPr>
                <w:rStyle w:val="Tun"/>
                <w:b/>
              </w:rPr>
              <w:t>DŘT</w:t>
            </w:r>
            <w:r>
              <w:rPr>
                <w:rStyle w:val="Tun"/>
                <w:b/>
              </w:rPr>
              <w:tab/>
            </w:r>
          </w:p>
        </w:tc>
        <w:tc>
          <w:tcPr>
            <w:tcW w:w="7452" w:type="dxa"/>
            <w:tcMar>
              <w:top w:w="28" w:type="dxa"/>
              <w:left w:w="0" w:type="dxa"/>
              <w:bottom w:w="28" w:type="dxa"/>
              <w:right w:w="0" w:type="dxa"/>
            </w:tcMar>
          </w:tcPr>
          <w:p w14:paraId="3829B10A" w14:textId="345FE73E" w:rsidR="009D749D" w:rsidRPr="0067071C" w:rsidRDefault="0067071C" w:rsidP="0067071C">
            <w:pPr>
              <w:pStyle w:val="Zkratky2"/>
            </w:pPr>
            <w:r w:rsidRPr="0067071C">
              <w:rPr>
                <w:rStyle w:val="Tun"/>
                <w:b w:val="0"/>
              </w:rPr>
              <w:t>Dispečerská řídící technika</w:t>
            </w:r>
          </w:p>
        </w:tc>
      </w:tr>
      <w:tr w:rsidR="00AD0C7B" w:rsidRPr="00AD0C7B" w14:paraId="4383FBE4" w14:textId="77777777" w:rsidTr="00041EC8">
        <w:tc>
          <w:tcPr>
            <w:tcW w:w="1250" w:type="dxa"/>
            <w:tcMar>
              <w:top w:w="28" w:type="dxa"/>
              <w:left w:w="0" w:type="dxa"/>
              <w:bottom w:w="28" w:type="dxa"/>
              <w:right w:w="0" w:type="dxa"/>
            </w:tcMar>
          </w:tcPr>
          <w:p w14:paraId="0147725F" w14:textId="749F52B5" w:rsidR="00AD0C7B" w:rsidRPr="0067071C" w:rsidRDefault="0067071C" w:rsidP="0067071C">
            <w:pPr>
              <w:pStyle w:val="Zkratky1"/>
            </w:pPr>
            <w:r w:rsidRPr="0067071C">
              <w:rPr>
                <w:rStyle w:val="Tun"/>
                <w:b/>
              </w:rPr>
              <w:t>RTU</w:t>
            </w:r>
            <w:r>
              <w:rPr>
                <w:rStyle w:val="Tun"/>
                <w:b/>
              </w:rPr>
              <w:tab/>
            </w:r>
          </w:p>
        </w:tc>
        <w:tc>
          <w:tcPr>
            <w:tcW w:w="7452" w:type="dxa"/>
            <w:tcMar>
              <w:top w:w="28" w:type="dxa"/>
              <w:left w:w="0" w:type="dxa"/>
              <w:bottom w:w="28" w:type="dxa"/>
              <w:right w:w="0" w:type="dxa"/>
            </w:tcMar>
          </w:tcPr>
          <w:p w14:paraId="2CFB65FA" w14:textId="7487B31A" w:rsidR="00AD0C7B" w:rsidRPr="0067071C" w:rsidRDefault="0067071C" w:rsidP="0067071C">
            <w:pPr>
              <w:pStyle w:val="Zkratky2"/>
            </w:pPr>
            <w:r w:rsidRPr="0067071C">
              <w:rPr>
                <w:rStyle w:val="Tun"/>
                <w:b w:val="0"/>
              </w:rPr>
              <w:t>Remote Terminal Unit (telemechanika)</w:t>
            </w:r>
          </w:p>
        </w:tc>
      </w:tr>
      <w:tr w:rsidR="0067071C" w:rsidRPr="00AD0C7B" w14:paraId="26F251C7" w14:textId="77777777" w:rsidTr="00041EC8">
        <w:tc>
          <w:tcPr>
            <w:tcW w:w="1250" w:type="dxa"/>
            <w:tcMar>
              <w:top w:w="28" w:type="dxa"/>
              <w:left w:w="0" w:type="dxa"/>
              <w:bottom w:w="28" w:type="dxa"/>
              <w:right w:w="0" w:type="dxa"/>
            </w:tcMar>
          </w:tcPr>
          <w:p w14:paraId="1EAF1D67" w14:textId="76D80B1D" w:rsidR="0067071C" w:rsidRPr="0067071C" w:rsidRDefault="0067071C" w:rsidP="0067071C">
            <w:pPr>
              <w:pStyle w:val="Zkratky1"/>
              <w:rPr>
                <w:rStyle w:val="Tun"/>
                <w:b/>
              </w:rPr>
            </w:pPr>
            <w:r w:rsidRPr="0067071C">
              <w:rPr>
                <w:rStyle w:val="Tun"/>
                <w:b/>
              </w:rPr>
              <w:t>ASDŘ</w:t>
            </w:r>
            <w:r>
              <w:rPr>
                <w:rStyle w:val="Tun"/>
                <w:b/>
              </w:rPr>
              <w:tab/>
            </w:r>
          </w:p>
        </w:tc>
        <w:tc>
          <w:tcPr>
            <w:tcW w:w="7452" w:type="dxa"/>
            <w:tcMar>
              <w:top w:w="28" w:type="dxa"/>
              <w:left w:w="0" w:type="dxa"/>
              <w:bottom w:w="28" w:type="dxa"/>
              <w:right w:w="0" w:type="dxa"/>
            </w:tcMar>
          </w:tcPr>
          <w:p w14:paraId="3F07BD34" w14:textId="1B69AF42" w:rsidR="0067071C" w:rsidRPr="0067071C" w:rsidRDefault="0067071C" w:rsidP="0067071C">
            <w:pPr>
              <w:pStyle w:val="Zkratky2"/>
              <w:rPr>
                <w:rStyle w:val="Tun"/>
                <w:b w:val="0"/>
              </w:rPr>
            </w:pPr>
            <w:r w:rsidRPr="0067071C">
              <w:rPr>
                <w:rStyle w:val="Tun"/>
                <w:b w:val="0"/>
              </w:rPr>
              <w:t>Automatický systém dálkového řízen</w:t>
            </w:r>
          </w:p>
        </w:tc>
      </w:tr>
      <w:tr w:rsidR="0067071C" w:rsidRPr="00AD0C7B" w14:paraId="490A4DE1" w14:textId="77777777" w:rsidTr="00041EC8">
        <w:tc>
          <w:tcPr>
            <w:tcW w:w="1250" w:type="dxa"/>
            <w:tcMar>
              <w:top w:w="28" w:type="dxa"/>
              <w:left w:w="0" w:type="dxa"/>
              <w:bottom w:w="28" w:type="dxa"/>
              <w:right w:w="0" w:type="dxa"/>
            </w:tcMar>
          </w:tcPr>
          <w:p w14:paraId="15B5B0B1" w14:textId="77777777" w:rsidR="0067071C" w:rsidRPr="0067071C" w:rsidRDefault="0067071C" w:rsidP="0067071C">
            <w:pPr>
              <w:pStyle w:val="Zkratky1"/>
              <w:rPr>
                <w:rStyle w:val="Tun"/>
                <w:b/>
              </w:rPr>
            </w:pPr>
          </w:p>
        </w:tc>
        <w:tc>
          <w:tcPr>
            <w:tcW w:w="7452" w:type="dxa"/>
            <w:tcMar>
              <w:top w:w="28" w:type="dxa"/>
              <w:left w:w="0" w:type="dxa"/>
              <w:bottom w:w="28" w:type="dxa"/>
              <w:right w:w="0" w:type="dxa"/>
            </w:tcMar>
          </w:tcPr>
          <w:p w14:paraId="764826ED" w14:textId="77777777" w:rsidR="0067071C" w:rsidRPr="0067071C" w:rsidRDefault="0067071C" w:rsidP="0067071C">
            <w:pPr>
              <w:pStyle w:val="Zkratky2"/>
              <w:rPr>
                <w:rStyle w:val="Tun"/>
                <w:b w:val="0"/>
              </w:rPr>
            </w:pPr>
          </w:p>
        </w:tc>
      </w:tr>
    </w:tbl>
    <w:p w14:paraId="116BE7AB" w14:textId="77777777" w:rsidR="0067071C" w:rsidRDefault="0067071C" w:rsidP="0067071C">
      <w:pPr>
        <w:pStyle w:val="TextbezslBEZMEZER"/>
      </w:pPr>
      <w:bookmarkStart w:id="2" w:name="_Toc6410429"/>
      <w:bookmarkStart w:id="3" w:name="_Toc389559699"/>
      <w:bookmarkStart w:id="4" w:name="_Toc397429847"/>
      <w:bookmarkStart w:id="5" w:name="_Ref433028040"/>
      <w:bookmarkStart w:id="6" w:name="_Toc1048197"/>
      <w:bookmarkStart w:id="7" w:name="_Toc13731855"/>
    </w:p>
    <w:p w14:paraId="56E1F98F" w14:textId="77777777" w:rsidR="0067071C" w:rsidRDefault="0067071C">
      <w:pPr>
        <w:spacing w:after="240" w:line="264" w:lineRule="auto"/>
        <w:rPr>
          <w:b/>
          <w:caps/>
          <w:sz w:val="22"/>
          <w:szCs w:val="18"/>
        </w:rPr>
      </w:pPr>
      <w:r>
        <w:br w:type="page"/>
      </w:r>
    </w:p>
    <w:p w14:paraId="349E1A71" w14:textId="73A332D5" w:rsidR="00DF7BAA" w:rsidRDefault="00DF7BAA" w:rsidP="00DF7BAA">
      <w:pPr>
        <w:pStyle w:val="Nadpis2-1"/>
      </w:pPr>
      <w:bookmarkStart w:id="8" w:name="_Toc159339646"/>
      <w:r w:rsidRPr="00782CE4">
        <w:lastRenderedPageBreak/>
        <w:t>SPECIFIKACE</w:t>
      </w:r>
      <w:r>
        <w:t xml:space="preserve"> PŘEDMĚTU DÍLA</w:t>
      </w:r>
      <w:bookmarkEnd w:id="2"/>
      <w:bookmarkEnd w:id="8"/>
    </w:p>
    <w:p w14:paraId="30692D54" w14:textId="77777777" w:rsidR="00DF7BAA" w:rsidRDefault="00DF7BAA" w:rsidP="00DF7BAA">
      <w:pPr>
        <w:pStyle w:val="Nadpis2-2"/>
      </w:pPr>
      <w:bookmarkStart w:id="9" w:name="_Toc6410430"/>
      <w:bookmarkStart w:id="10" w:name="_Toc159339647"/>
      <w:r>
        <w:t>Účel a rozsah předmětu Díla</w:t>
      </w:r>
      <w:bookmarkEnd w:id="9"/>
      <w:bookmarkEnd w:id="10"/>
    </w:p>
    <w:p w14:paraId="77149933" w14:textId="45D72B88" w:rsidR="00240D6B" w:rsidRDefault="00DF7BAA" w:rsidP="00240D6B">
      <w:pPr>
        <w:pStyle w:val="Text2-1"/>
        <w:numPr>
          <w:ilvl w:val="2"/>
          <w:numId w:val="6"/>
        </w:numPr>
      </w:pPr>
      <w:r>
        <w:t xml:space="preserve">Předmětem díla je zhotovení </w:t>
      </w:r>
      <w:r w:rsidR="00240D6B">
        <w:t>Souboru dvou staveb</w:t>
      </w:r>
      <w:r w:rsidR="0067071C">
        <w:t>:</w:t>
      </w:r>
      <w:r w:rsidR="00240D6B">
        <w:t xml:space="preserve"> „</w:t>
      </w:r>
      <w:r w:rsidR="00240D6B" w:rsidRPr="005E2C75">
        <w:rPr>
          <w:b/>
        </w:rPr>
        <w:t xml:space="preserve">Úprava neutrálních úseků u Sps </w:t>
      </w:r>
      <w:r w:rsidR="0067071C">
        <w:rPr>
          <w:b/>
        </w:rPr>
        <w:t>R</w:t>
      </w:r>
      <w:r w:rsidR="00240D6B" w:rsidRPr="005E2C75">
        <w:rPr>
          <w:b/>
        </w:rPr>
        <w:t>ohatec</w:t>
      </w:r>
      <w:r w:rsidR="00240D6B">
        <w:t xml:space="preserve">“ </w:t>
      </w:r>
      <w:r w:rsidR="0067071C">
        <w:t xml:space="preserve">a </w:t>
      </w:r>
      <w:r w:rsidR="00240D6B">
        <w:t xml:space="preserve"> „</w:t>
      </w:r>
      <w:r w:rsidR="00240D6B" w:rsidRPr="005E2C75">
        <w:rPr>
          <w:b/>
        </w:rPr>
        <w:t>Rekonstrukce DOÚO a DŘT u Sps Rohatec</w:t>
      </w:r>
      <w:r w:rsidR="00240D6B">
        <w:t xml:space="preserve">“. Cílem </w:t>
      </w:r>
      <w:r w:rsidR="0067071C">
        <w:t xml:space="preserve">Díla </w:t>
      </w:r>
      <w:r w:rsidR="00240D6B">
        <w:t xml:space="preserve">je </w:t>
      </w:r>
      <w:r w:rsidR="00240D6B" w:rsidRPr="00B464A4">
        <w:rPr>
          <w:rFonts w:eastAsia="Times New Roman" w:cs="Arial"/>
          <w:lang w:eastAsia="cs-CZ"/>
        </w:rPr>
        <w:t>vybudování nových neutrálních polí, vždy v obou kolejích, a to jako dělené neutrální pole složené ze tří elektrických dělení dle metodického pokynu k projektování neutrálních úseků oddělení fází a soustav na síti SŽDC čj. S 26499/2018-SŽDC-GŘ</w:t>
      </w:r>
      <w:r w:rsidR="00240D6B">
        <w:rPr>
          <w:rFonts w:eastAsia="Times New Roman" w:cs="Arial"/>
          <w:lang w:eastAsia="cs-CZ"/>
        </w:rPr>
        <w:t>-024,</w:t>
      </w:r>
      <w:r w:rsidR="00240D6B" w:rsidRPr="00B20CC6">
        <w:rPr>
          <w:rFonts w:eastAsia="Times New Roman" w:cs="Arial"/>
          <w:lang w:eastAsia="cs-CZ"/>
        </w:rPr>
        <w:t xml:space="preserve"> </w:t>
      </w:r>
      <w:r w:rsidR="00240D6B">
        <w:rPr>
          <w:rFonts w:eastAsia="Times New Roman" w:cs="Arial"/>
          <w:lang w:eastAsia="cs-CZ"/>
        </w:rPr>
        <w:t>návazně úprava DOÚO a DŘT.</w:t>
      </w:r>
      <w:r w:rsidR="00240D6B" w:rsidRPr="00B464A4">
        <w:rPr>
          <w:rFonts w:eastAsia="Times New Roman" w:cs="Arial"/>
          <w:lang w:eastAsia="cs-CZ"/>
        </w:rPr>
        <w:t xml:space="preserve"> </w:t>
      </w:r>
      <w:r w:rsidR="00240D6B">
        <w:t xml:space="preserve"> </w:t>
      </w:r>
    </w:p>
    <w:p w14:paraId="35AC8BC4" w14:textId="77777777" w:rsidR="00240D6B" w:rsidRDefault="00240D6B" w:rsidP="00240D6B">
      <w:pPr>
        <w:pStyle w:val="Text2-1"/>
        <w:numPr>
          <w:ilvl w:val="2"/>
          <w:numId w:val="6"/>
        </w:numPr>
      </w:pPr>
      <w:r>
        <w:t>Dílo „</w:t>
      </w:r>
      <w:r w:rsidRPr="009129EE">
        <w:t>Soubor</w:t>
      </w:r>
      <w:r>
        <w:t xml:space="preserve"> staveb“ </w:t>
      </w:r>
      <w:r w:rsidRPr="009129EE">
        <w:t>se</w:t>
      </w:r>
      <w:r>
        <w:t xml:space="preserve"> skládá ze dvou dílčích staveb:</w:t>
      </w:r>
    </w:p>
    <w:p w14:paraId="377AAD41" w14:textId="77777777" w:rsidR="00240D6B" w:rsidRDefault="00240D6B" w:rsidP="00240D6B">
      <w:pPr>
        <w:pStyle w:val="Text2-1"/>
        <w:numPr>
          <w:ilvl w:val="0"/>
          <w:numId w:val="20"/>
        </w:numPr>
        <w:tabs>
          <w:tab w:val="left" w:pos="993"/>
        </w:tabs>
        <w:ind w:left="783" w:hanging="74"/>
      </w:pPr>
      <w:r>
        <w:t>„</w:t>
      </w:r>
      <w:r w:rsidRPr="00625D66">
        <w:rPr>
          <w:b/>
        </w:rPr>
        <w:t>Úprava neutrálních úseků u Sps Rohatec</w:t>
      </w:r>
      <w:r w:rsidRPr="00625D66">
        <w:t>“ (dále</w:t>
      </w:r>
      <w:r>
        <w:rPr>
          <w:b/>
        </w:rPr>
        <w:t xml:space="preserve"> </w:t>
      </w:r>
      <w:r w:rsidRPr="00625D66">
        <w:t>jen Stavba 1“),</w:t>
      </w:r>
    </w:p>
    <w:p w14:paraId="7855624A" w14:textId="77777777" w:rsidR="00240D6B" w:rsidRDefault="00240D6B" w:rsidP="00240D6B">
      <w:pPr>
        <w:pStyle w:val="Text2-1"/>
        <w:numPr>
          <w:ilvl w:val="0"/>
          <w:numId w:val="20"/>
        </w:numPr>
        <w:tabs>
          <w:tab w:val="left" w:pos="993"/>
        </w:tabs>
        <w:ind w:left="783" w:hanging="74"/>
      </w:pPr>
      <w:r>
        <w:t>„</w:t>
      </w:r>
      <w:r w:rsidRPr="00625D66">
        <w:rPr>
          <w:b/>
        </w:rPr>
        <w:t>Rekonstrukce DOÚO a DŘT u Sps Rohatec</w:t>
      </w:r>
      <w:r>
        <w:t>“ (dále jen „Stavba 2“).</w:t>
      </w:r>
    </w:p>
    <w:p w14:paraId="074E7BEF" w14:textId="77777777" w:rsidR="00240D6B" w:rsidRDefault="00240D6B" w:rsidP="00240D6B">
      <w:pPr>
        <w:pStyle w:val="Text2-1"/>
        <w:numPr>
          <w:ilvl w:val="2"/>
          <w:numId w:val="6"/>
        </w:numPr>
        <w:tabs>
          <w:tab w:val="num" w:pos="0"/>
          <w:tab w:val="num" w:pos="709"/>
        </w:tabs>
        <w:ind w:left="0" w:firstLine="0"/>
      </w:pPr>
      <w:r w:rsidRPr="00D901EF">
        <w:rPr>
          <w:b/>
        </w:rPr>
        <w:t>Stavba</w:t>
      </w:r>
      <w:r>
        <w:t xml:space="preserve"> </w:t>
      </w:r>
      <w:r w:rsidRPr="00B20CC6">
        <w:rPr>
          <w:b/>
        </w:rPr>
        <w:t>1</w:t>
      </w:r>
      <w:r>
        <w:rPr>
          <w:b/>
        </w:rPr>
        <w:t>:</w:t>
      </w:r>
    </w:p>
    <w:p w14:paraId="68F52C2E" w14:textId="77777777" w:rsidR="00240D6B" w:rsidRDefault="00240D6B" w:rsidP="00240D6B">
      <w:pPr>
        <w:pStyle w:val="Odrka1-1"/>
        <w:numPr>
          <w:ilvl w:val="0"/>
          <w:numId w:val="4"/>
        </w:numPr>
      </w:pPr>
      <w:r>
        <w:t>Neutrální úseky obou kolejí se nacházejí v místě připojení, v bezprostřední blízkosti budovy a plochy s technologickým zařízením spínací stanice v Rohatci.</w:t>
      </w:r>
    </w:p>
    <w:p w14:paraId="20ACCEEF" w14:textId="77777777" w:rsidR="00240D6B" w:rsidRDefault="00240D6B" w:rsidP="00240D6B">
      <w:pPr>
        <w:pStyle w:val="Odrka1-1"/>
        <w:numPr>
          <w:ilvl w:val="0"/>
          <w:numId w:val="4"/>
        </w:numPr>
      </w:pPr>
      <w:r>
        <w:t>Neutrální pole je umístěno v místě připojení spínací stanice na TV obou kolejí a jsou složena ze dvou ÚD ÚDT 25kV.</w:t>
      </w:r>
    </w:p>
    <w:p w14:paraId="208B61B8" w14:textId="77777777" w:rsidR="00240D6B" w:rsidRDefault="00240D6B" w:rsidP="00240D6B">
      <w:pPr>
        <w:pStyle w:val="Odrka1-1"/>
        <w:numPr>
          <w:ilvl w:val="0"/>
          <w:numId w:val="4"/>
        </w:numPr>
      </w:pPr>
      <w:r>
        <w:t>Stavební úpravy se týkají stávajícího systému trakčního vedení.</w:t>
      </w:r>
    </w:p>
    <w:p w14:paraId="6797D16F" w14:textId="77777777" w:rsidR="00240D6B" w:rsidRPr="009129EE" w:rsidRDefault="00240D6B" w:rsidP="00240D6B">
      <w:pPr>
        <w:pStyle w:val="Text2-1"/>
        <w:numPr>
          <w:ilvl w:val="2"/>
          <w:numId w:val="6"/>
        </w:numPr>
      </w:pPr>
      <w:r w:rsidRPr="009129EE">
        <w:rPr>
          <w:b/>
        </w:rPr>
        <w:t>Stavba 2:</w:t>
      </w:r>
    </w:p>
    <w:p w14:paraId="464A83B0" w14:textId="77777777" w:rsidR="00240D6B" w:rsidRDefault="00240D6B" w:rsidP="00240D6B">
      <w:pPr>
        <w:pStyle w:val="Odrka1-1"/>
        <w:numPr>
          <w:ilvl w:val="0"/>
          <w:numId w:val="4"/>
        </w:numPr>
      </w:pPr>
      <w:r>
        <w:t>Neutrální úseky obou kolejí se nacházejí v místě připojení, v bezprostřední blízkosti budovy a plochy s technologickým zařízením spínací stanice v Rohatci.</w:t>
      </w:r>
    </w:p>
    <w:p w14:paraId="33AAD426" w14:textId="7298D3C8" w:rsidR="00240D6B" w:rsidRDefault="00240D6B" w:rsidP="00240D6B">
      <w:pPr>
        <w:pStyle w:val="Odrka1-1"/>
        <w:numPr>
          <w:ilvl w:val="0"/>
          <w:numId w:val="4"/>
        </w:numPr>
      </w:pPr>
      <w:r>
        <w:t>Jedná se o nezbytné úpravy stávajících technologií Sdělovacího zařízení, DŘT a souvisejících úprav DOÚO v závislosti na vybudování neutrálních úseků ve „Stavbě 1“, a dále modernizace napojení spínací stanice na Elektro dispečink Brno.</w:t>
      </w:r>
    </w:p>
    <w:p w14:paraId="3B998E25" w14:textId="77777777" w:rsidR="00240D6B" w:rsidRDefault="00240D6B" w:rsidP="00240D6B">
      <w:pPr>
        <w:pStyle w:val="Odrka1-1"/>
        <w:numPr>
          <w:ilvl w:val="0"/>
          <w:numId w:val="4"/>
        </w:numPr>
      </w:pPr>
      <w:r>
        <w:t>V rámci stavby bude provedena kompletní výměna telemechanických jednotek RTU na nový typ a přepojení na technologickou datovou síť. Na ED v Brně-Maloměřicích bude provedena nutná obnova starých terminálových serverů a pracovních stanic v návaznosti na technologii ASŘD a doplnění řídicího systému.</w:t>
      </w:r>
    </w:p>
    <w:p w14:paraId="07FE8286" w14:textId="705ADE58" w:rsidR="00240D6B" w:rsidRDefault="00240D6B" w:rsidP="00240D6B">
      <w:pPr>
        <w:pStyle w:val="Odrka1-1"/>
        <w:numPr>
          <w:ilvl w:val="0"/>
          <w:numId w:val="4"/>
        </w:numPr>
      </w:pPr>
      <w:r>
        <w:t>Neutrální poleje je umístěno v místě připojení spínací stanice na TV obou kolejí. A</w:t>
      </w:r>
      <w:r w:rsidR="00A4286B">
        <w:t> </w:t>
      </w:r>
      <w:r>
        <w:t xml:space="preserve">jsou složena ze dvou </w:t>
      </w:r>
      <w:r w:rsidR="00FD7A2D">
        <w:t>ÚD Ú</w:t>
      </w:r>
      <w:r>
        <w:t>DT 25kV.</w:t>
      </w:r>
    </w:p>
    <w:p w14:paraId="402E2CAF" w14:textId="001461EA" w:rsidR="00FD7A2D" w:rsidRDefault="00FD7A2D" w:rsidP="00240D6B">
      <w:pPr>
        <w:pStyle w:val="Odrka1-1"/>
        <w:numPr>
          <w:ilvl w:val="0"/>
          <w:numId w:val="4"/>
        </w:numPr>
      </w:pPr>
      <w:r>
        <w:t>Stavební úpravy se týkají stávajícího systému trakčního vedení.</w:t>
      </w:r>
    </w:p>
    <w:p w14:paraId="5D7CD92B" w14:textId="77777777" w:rsidR="00FD7A2D" w:rsidRDefault="00FD7A2D" w:rsidP="00FD7A2D">
      <w:pPr>
        <w:pStyle w:val="Odrka1-1"/>
        <w:numPr>
          <w:ilvl w:val="0"/>
          <w:numId w:val="4"/>
        </w:numPr>
      </w:pPr>
      <w:r>
        <w:t>V montážní části budou vyměněna pohyblivá a pevná kotvení, závěsy TV, bude provedena úprava systémů TV (troleje a nosných lan) – výměna kotevních úseků, pevných bodů, doplnění izolací, návěstí na stožáry TV, regulace TV, doplnění nových úsekových odpojovačů a omezovačů přepětí, děličů, montáž nových napájecích převěsů a připojení do spínací stanice a úprava ukolejnění.</w:t>
      </w:r>
    </w:p>
    <w:p w14:paraId="6334CD5A" w14:textId="1375A287" w:rsidR="00E70AB8" w:rsidRPr="00C705C1" w:rsidRDefault="00FD7A2D" w:rsidP="00C3792A">
      <w:pPr>
        <w:pStyle w:val="Text2-1"/>
        <w:numPr>
          <w:ilvl w:val="2"/>
          <w:numId w:val="6"/>
        </w:numPr>
      </w:pPr>
      <w:r w:rsidRPr="00C705C1">
        <w:t>Fakturace pro každou stavbu bude probíhat samostatně.</w:t>
      </w:r>
      <w:r w:rsidR="00E70AB8" w:rsidRPr="00C705C1">
        <w:t xml:space="preserve"> </w:t>
      </w:r>
    </w:p>
    <w:p w14:paraId="17019699" w14:textId="3C9051CA" w:rsidR="00DF7BAA" w:rsidRPr="00DB4332" w:rsidRDefault="00DF7BAA" w:rsidP="00DF7BAA">
      <w:pPr>
        <w:pStyle w:val="Text2-1"/>
      </w:pPr>
      <w:r w:rsidRPr="00DB4332">
        <w:t xml:space="preserve">Rozsah </w:t>
      </w:r>
      <w:r w:rsidR="00FD7A2D">
        <w:t>jednotlivých staveb „Stavba 1“ a „Stavba</w:t>
      </w:r>
      <w:r w:rsidR="00C50871">
        <w:t> </w:t>
      </w:r>
      <w:r w:rsidR="00FD7A2D">
        <w:t>2“</w:t>
      </w:r>
      <w:r w:rsidR="00A4286B">
        <w:t xml:space="preserve"> </w:t>
      </w:r>
      <w:r w:rsidRPr="00DB4332">
        <w:t>je</w:t>
      </w:r>
      <w:r w:rsidR="00AC678D">
        <w:t>:</w:t>
      </w:r>
    </w:p>
    <w:p w14:paraId="32FB2AF9" w14:textId="77777777" w:rsidR="00D12C76" w:rsidRDefault="00D12C76" w:rsidP="00936D2A">
      <w:pPr>
        <w:pStyle w:val="Odrka1-1"/>
      </w:pPr>
      <w:r>
        <w:t>zhotovení stavby dle zadávací dokumentace,</w:t>
      </w:r>
    </w:p>
    <w:p w14:paraId="68AC5F8E" w14:textId="77777777" w:rsidR="00D12C76" w:rsidRDefault="00D12C76" w:rsidP="00936D2A">
      <w:pPr>
        <w:pStyle w:val="Odrka1-1"/>
      </w:pPr>
      <w:r>
        <w:t>zpracování Realizační dokumentace stavby,</w:t>
      </w:r>
    </w:p>
    <w:p w14:paraId="19875EC6" w14:textId="235DF5A6" w:rsidR="00FD7A2D" w:rsidRDefault="00D12C76" w:rsidP="00936D2A">
      <w:pPr>
        <w:pStyle w:val="Odrka1-1"/>
      </w:pPr>
      <w:r>
        <w:t>vypracování Dokumentace skutečného provedení stavby</w:t>
      </w:r>
      <w:r w:rsidR="00E70AB8">
        <w:t xml:space="preserve"> včetně geodetické části</w:t>
      </w:r>
      <w:r w:rsidR="00FD7A2D">
        <w:t>,</w:t>
      </w:r>
    </w:p>
    <w:p w14:paraId="37DAC744" w14:textId="47271D01" w:rsidR="00D12C76" w:rsidRDefault="00DB2C47" w:rsidP="00936D2A">
      <w:pPr>
        <w:pStyle w:val="Odrka1-1"/>
      </w:pPr>
      <w:r>
        <w:t xml:space="preserve">doložení ES prohlášení o shodě či ES prohlášení o ověření </w:t>
      </w:r>
      <w:r w:rsidR="00C84EEF">
        <w:t xml:space="preserve">subsystému </w:t>
      </w:r>
      <w:r>
        <w:t xml:space="preserve">oznámeným subjektem </w:t>
      </w:r>
      <w:r w:rsidR="00FD7A2D">
        <w:t xml:space="preserve"> v</w:t>
      </w:r>
      <w:r w:rsidR="00C84EEF">
        <w:t> </w:t>
      </w:r>
      <w:r w:rsidR="00FD7A2D">
        <w:t>realizaci</w:t>
      </w:r>
      <w:r w:rsidR="00D12C76">
        <w:t>.</w:t>
      </w:r>
    </w:p>
    <w:p w14:paraId="381D769D" w14:textId="77777777" w:rsidR="00DF7BAA" w:rsidRDefault="00DF7BAA" w:rsidP="00DF7BAA">
      <w:pPr>
        <w:pStyle w:val="Nadpis2-2"/>
      </w:pPr>
      <w:bookmarkStart w:id="11" w:name="_Toc6410431"/>
      <w:bookmarkStart w:id="12" w:name="_Toc159339648"/>
      <w:r>
        <w:t>Umístění stavby</w:t>
      </w:r>
      <w:bookmarkEnd w:id="11"/>
      <w:bookmarkEnd w:id="12"/>
    </w:p>
    <w:p w14:paraId="75DC50CC" w14:textId="159B2499" w:rsidR="00FD7A2D" w:rsidRDefault="00DF7BAA" w:rsidP="00FD7A2D">
      <w:pPr>
        <w:pStyle w:val="Text2-1"/>
        <w:numPr>
          <w:ilvl w:val="2"/>
          <w:numId w:val="6"/>
        </w:numPr>
      </w:pPr>
      <w:r>
        <w:t xml:space="preserve">Stavba </w:t>
      </w:r>
      <w:r w:rsidR="00FD7A2D">
        <w:t xml:space="preserve">1 </w:t>
      </w:r>
      <w:r>
        <w:t>bude probíhat na trati</w:t>
      </w:r>
      <w:r w:rsidR="00FD7A2D">
        <w:t xml:space="preserve"> </w:t>
      </w:r>
      <w:r w:rsidR="00FD7A2D" w:rsidRPr="000F70DD">
        <w:rPr>
          <w:rFonts w:cs="Arial"/>
        </w:rPr>
        <w:t>Železniční trať 2</w:t>
      </w:r>
      <w:r w:rsidR="00FD7A2D">
        <w:rPr>
          <w:rFonts w:cs="Arial"/>
        </w:rPr>
        <w:t>40</w:t>
      </w:r>
      <w:r w:rsidR="00FD7A2D" w:rsidRPr="000F70DD">
        <w:rPr>
          <w:rFonts w:cs="Arial"/>
        </w:rPr>
        <w:t xml:space="preserve">1 </w:t>
      </w:r>
      <w:r w:rsidR="00FD7A2D">
        <w:rPr>
          <w:rFonts w:cs="Arial"/>
        </w:rPr>
        <w:t>Hohenau (OBB) (</w:t>
      </w:r>
      <w:r w:rsidR="00C50871">
        <w:rPr>
          <w:rFonts w:cs="Arial"/>
        </w:rPr>
        <w:t>v</w:t>
      </w:r>
      <w:r w:rsidR="00FD7A2D">
        <w:rPr>
          <w:rFonts w:cs="Arial"/>
        </w:rPr>
        <w:t>četně</w:t>
      </w:r>
      <w:r w:rsidR="00FD7A2D" w:rsidRPr="000F70DD">
        <w:rPr>
          <w:rFonts w:cs="Arial"/>
        </w:rPr>
        <w:t xml:space="preserve">) – </w:t>
      </w:r>
      <w:r w:rsidR="00FD7A2D">
        <w:rPr>
          <w:rFonts w:cs="Arial"/>
        </w:rPr>
        <w:t>Přerov (</w:t>
      </w:r>
      <w:r w:rsidR="00FD7A2D">
        <w:rPr>
          <w:rFonts w:cs="Arial"/>
          <w:sz w:val="20"/>
        </w:rPr>
        <w:t>mimo),</w:t>
      </w:r>
      <w:r w:rsidR="00FD7A2D">
        <w:t xml:space="preserve"> </w:t>
      </w:r>
      <w:r w:rsidR="00FD7A2D" w:rsidRPr="00031B03">
        <w:t>Neutrální úseky obou kolejí se nachází v míst</w:t>
      </w:r>
      <w:r w:rsidR="00FD7A2D" w:rsidRPr="00031B03">
        <w:rPr>
          <w:rFonts w:hint="eastAsia"/>
        </w:rPr>
        <w:t>ě</w:t>
      </w:r>
      <w:r w:rsidR="00FD7A2D" w:rsidRPr="00031B03">
        <w:t xml:space="preserve"> p</w:t>
      </w:r>
      <w:r w:rsidR="00FD7A2D" w:rsidRPr="00031B03">
        <w:rPr>
          <w:rFonts w:hint="eastAsia"/>
        </w:rPr>
        <w:t>ř</w:t>
      </w:r>
      <w:r w:rsidR="00FD7A2D" w:rsidRPr="00031B03">
        <w:t>ipojení, v bezprost</w:t>
      </w:r>
      <w:r w:rsidR="00FD7A2D" w:rsidRPr="00031B03">
        <w:rPr>
          <w:rFonts w:hint="eastAsia"/>
        </w:rPr>
        <w:t>ř</w:t>
      </w:r>
      <w:r w:rsidR="00FD7A2D">
        <w:t xml:space="preserve">ední blízkosti budovy a plochy </w:t>
      </w:r>
      <w:r w:rsidR="00FD7A2D" w:rsidRPr="00031B03">
        <w:t>s technologickým za</w:t>
      </w:r>
      <w:r w:rsidR="00FD7A2D" w:rsidRPr="00031B03">
        <w:rPr>
          <w:rFonts w:hint="eastAsia"/>
        </w:rPr>
        <w:t>ř</w:t>
      </w:r>
      <w:r w:rsidR="00FD7A2D" w:rsidRPr="00031B03">
        <w:t>ízením spínací stanice v Rohatci, ležící v</w:t>
      </w:r>
      <w:r w:rsidR="00FD7A2D">
        <w:t> </w:t>
      </w:r>
      <w:r w:rsidR="00FD7A2D" w:rsidRPr="00031B03">
        <w:t>k.</w:t>
      </w:r>
      <w:r w:rsidR="00A4286B">
        <w:t> </w:t>
      </w:r>
      <w:r w:rsidR="00FD7A2D" w:rsidRPr="00031B03">
        <w:t>ú. Rohatec, okr. Hodonín</w:t>
      </w:r>
      <w:r w:rsidR="00FD7A2D">
        <w:t>, kraj Jihomoravský</w:t>
      </w:r>
      <w:r w:rsidR="00FD7A2D" w:rsidRPr="00031B03">
        <w:t>. Dot</w:t>
      </w:r>
      <w:r w:rsidR="00FD7A2D" w:rsidRPr="00031B03">
        <w:rPr>
          <w:rFonts w:hint="eastAsia"/>
        </w:rPr>
        <w:t>č</w:t>
      </w:r>
      <w:r w:rsidR="00FD7A2D">
        <w:t xml:space="preserve">ený úsek se </w:t>
      </w:r>
      <w:r w:rsidR="00FD7A2D" w:rsidRPr="00031B03">
        <w:t>nachází v km 108,100-109,300</w:t>
      </w:r>
      <w:r w:rsidR="00FD7A2D">
        <w:t>.</w:t>
      </w:r>
    </w:p>
    <w:tbl>
      <w:tblPr>
        <w:tblStyle w:val="TabZTPbez"/>
        <w:tblW w:w="8080" w:type="dxa"/>
        <w:tblInd w:w="737" w:type="dxa"/>
        <w:tblLook w:val="04E0" w:firstRow="1" w:lastRow="1" w:firstColumn="1" w:lastColumn="0" w:noHBand="0" w:noVBand="1"/>
      </w:tblPr>
      <w:tblGrid>
        <w:gridCol w:w="2949"/>
        <w:gridCol w:w="5131"/>
      </w:tblGrid>
      <w:tr w:rsidR="0056021F" w:rsidRPr="005A2CE9" w14:paraId="37ADCAD2" w14:textId="77777777" w:rsidTr="00C3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C5DBF2F" w14:textId="77777777" w:rsidR="0056021F" w:rsidRPr="005A2CE9" w:rsidRDefault="0056021F" w:rsidP="00C3792A">
            <w:pPr>
              <w:pStyle w:val="Tabulka-7"/>
            </w:pPr>
            <w:r>
              <w:lastRenderedPageBreak/>
              <w:t>Označení (S-kód)</w:t>
            </w:r>
          </w:p>
        </w:tc>
        <w:tc>
          <w:tcPr>
            <w:tcW w:w="5131" w:type="dxa"/>
          </w:tcPr>
          <w:p w14:paraId="637C6EA6" w14:textId="59CE447A" w:rsidR="0056021F" w:rsidRPr="005A2CE9" w:rsidRDefault="0056021F" w:rsidP="00C3792A">
            <w:pPr>
              <w:pStyle w:val="Tabulka-7"/>
              <w:cnfStyle w:val="100000000000" w:firstRow="1" w:lastRow="0" w:firstColumn="0" w:lastColumn="0" w:oddVBand="0" w:evenVBand="0" w:oddHBand="0" w:evenHBand="0" w:firstRowFirstColumn="0" w:firstRowLastColumn="0" w:lastRowFirstColumn="0" w:lastRowLastColumn="0"/>
            </w:pPr>
            <w:r>
              <w:t>S622000544</w:t>
            </w:r>
          </w:p>
        </w:tc>
      </w:tr>
      <w:tr w:rsidR="0056021F" w:rsidRPr="005A2CE9" w14:paraId="1ECD1C83" w14:textId="77777777" w:rsidTr="00C3792A">
        <w:tc>
          <w:tcPr>
            <w:cnfStyle w:val="001000000000" w:firstRow="0" w:lastRow="0" w:firstColumn="1" w:lastColumn="0" w:oddVBand="0" w:evenVBand="0" w:oddHBand="0" w:evenHBand="0" w:firstRowFirstColumn="0" w:firstRowLastColumn="0" w:lastRowFirstColumn="0" w:lastRowLastColumn="0"/>
            <w:tcW w:w="2949" w:type="dxa"/>
          </w:tcPr>
          <w:p w14:paraId="214A9F13" w14:textId="77777777" w:rsidR="0056021F" w:rsidRPr="005A2CE9" w:rsidRDefault="0056021F" w:rsidP="00C3792A">
            <w:pPr>
              <w:pStyle w:val="Tabulka-7"/>
            </w:pPr>
            <w:r>
              <w:t>Kraj</w:t>
            </w:r>
          </w:p>
        </w:tc>
        <w:tc>
          <w:tcPr>
            <w:tcW w:w="5131" w:type="dxa"/>
          </w:tcPr>
          <w:p w14:paraId="46C56C00" w14:textId="7D81DBDA" w:rsidR="0056021F" w:rsidRPr="005A2CE9" w:rsidRDefault="0056021F" w:rsidP="00C3792A">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56021F" w:rsidRPr="005A2CE9" w14:paraId="62FB82D8" w14:textId="77777777" w:rsidTr="00C3792A">
        <w:tc>
          <w:tcPr>
            <w:cnfStyle w:val="001000000000" w:firstRow="0" w:lastRow="0" w:firstColumn="1" w:lastColumn="0" w:oddVBand="0" w:evenVBand="0" w:oddHBand="0" w:evenHBand="0" w:firstRowFirstColumn="0" w:firstRowLastColumn="0" w:lastRowFirstColumn="0" w:lastRowLastColumn="0"/>
            <w:tcW w:w="2949" w:type="dxa"/>
          </w:tcPr>
          <w:p w14:paraId="3DCB7F45" w14:textId="77777777" w:rsidR="0056021F" w:rsidRPr="005A2CE9" w:rsidRDefault="0056021F" w:rsidP="00C3792A">
            <w:pPr>
              <w:pStyle w:val="Tabulka-7"/>
            </w:pPr>
            <w:r>
              <w:t>Okres</w:t>
            </w:r>
          </w:p>
        </w:tc>
        <w:tc>
          <w:tcPr>
            <w:tcW w:w="5131" w:type="dxa"/>
          </w:tcPr>
          <w:p w14:paraId="42DE3DF4" w14:textId="5A1BF6CA" w:rsidR="0056021F" w:rsidRPr="005A2CE9" w:rsidRDefault="0056021F" w:rsidP="00C3792A">
            <w:pPr>
              <w:pStyle w:val="Tabulka-7"/>
              <w:cnfStyle w:val="000000000000" w:firstRow="0" w:lastRow="0" w:firstColumn="0" w:lastColumn="0" w:oddVBand="0" w:evenVBand="0" w:oddHBand="0" w:evenHBand="0" w:firstRowFirstColumn="0" w:firstRowLastColumn="0" w:lastRowFirstColumn="0" w:lastRowLastColumn="0"/>
            </w:pPr>
            <w:r>
              <w:t>Hodonín</w:t>
            </w:r>
          </w:p>
        </w:tc>
      </w:tr>
      <w:tr w:rsidR="0056021F" w:rsidRPr="005A2CE9" w14:paraId="4682A7FD" w14:textId="77777777" w:rsidTr="00C3792A">
        <w:tc>
          <w:tcPr>
            <w:cnfStyle w:val="001000000000" w:firstRow="0" w:lastRow="0" w:firstColumn="1" w:lastColumn="0" w:oddVBand="0" w:evenVBand="0" w:oddHBand="0" w:evenHBand="0" w:firstRowFirstColumn="0" w:firstRowLastColumn="0" w:lastRowFirstColumn="0" w:lastRowLastColumn="0"/>
            <w:tcW w:w="2949" w:type="dxa"/>
          </w:tcPr>
          <w:p w14:paraId="65D78410" w14:textId="77777777" w:rsidR="0056021F" w:rsidRPr="005A2CE9" w:rsidRDefault="0056021F" w:rsidP="00C3792A">
            <w:pPr>
              <w:pStyle w:val="Tabulka-7"/>
            </w:pPr>
            <w:r>
              <w:t>Katastrální území</w:t>
            </w:r>
          </w:p>
        </w:tc>
        <w:tc>
          <w:tcPr>
            <w:tcW w:w="5131" w:type="dxa"/>
          </w:tcPr>
          <w:p w14:paraId="17F253B9" w14:textId="41B9D755" w:rsidR="0056021F" w:rsidRPr="005A2CE9" w:rsidRDefault="0056021F" w:rsidP="00C3792A">
            <w:pPr>
              <w:pStyle w:val="Tabulka-7"/>
              <w:cnfStyle w:val="000000000000" w:firstRow="0" w:lastRow="0" w:firstColumn="0" w:lastColumn="0" w:oddVBand="0" w:evenVBand="0" w:oddHBand="0" w:evenHBand="0" w:firstRowFirstColumn="0" w:firstRowLastColumn="0" w:lastRowFirstColumn="0" w:lastRowLastColumn="0"/>
            </w:pPr>
            <w:r>
              <w:t>Rohatec</w:t>
            </w:r>
          </w:p>
        </w:tc>
      </w:tr>
      <w:tr w:rsidR="0056021F" w:rsidRPr="005A2CE9" w14:paraId="2520BCF8" w14:textId="77777777" w:rsidTr="00C3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D736F34" w14:textId="77777777" w:rsidR="0056021F" w:rsidRPr="005A2CE9" w:rsidRDefault="0056021F" w:rsidP="00C3792A">
            <w:pPr>
              <w:pStyle w:val="Tabulka-7"/>
            </w:pPr>
            <w:r>
              <w:t xml:space="preserve">Správce </w:t>
            </w:r>
          </w:p>
        </w:tc>
        <w:tc>
          <w:tcPr>
            <w:tcW w:w="5131" w:type="dxa"/>
          </w:tcPr>
          <w:p w14:paraId="707DCCA5" w14:textId="07954AD2" w:rsidR="0056021F" w:rsidRPr="005A2CE9" w:rsidRDefault="0056021F" w:rsidP="00C3792A">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59EBD4EC" w14:textId="77777777" w:rsidR="0056021F" w:rsidRDefault="0056021F" w:rsidP="007C799B">
      <w:pPr>
        <w:pStyle w:val="TextbezslBEZMEZER"/>
      </w:pPr>
    </w:p>
    <w:p w14:paraId="2A367B03" w14:textId="685C261A" w:rsidR="00FD7A2D" w:rsidRPr="009F6B65" w:rsidRDefault="00FD7A2D" w:rsidP="00FD7A2D">
      <w:pPr>
        <w:pStyle w:val="Text2-1"/>
        <w:numPr>
          <w:ilvl w:val="2"/>
          <w:numId w:val="6"/>
        </w:numPr>
      </w:pPr>
      <w:r>
        <w:t>Stavba 2 bude probíhat na trati:</w:t>
      </w:r>
      <w:r w:rsidRPr="00084343">
        <w:t xml:space="preserve"> </w:t>
      </w:r>
      <w:r w:rsidRPr="00031B03">
        <w:t>Železniční trať 2401 Hohenau (OBB) (</w:t>
      </w:r>
      <w:r>
        <w:t>v</w:t>
      </w:r>
      <w:r w:rsidRPr="00031B03">
        <w:t>četně) – Přerov (mimo)</w:t>
      </w:r>
      <w:r>
        <w:t xml:space="preserve">. </w:t>
      </w:r>
      <w:r w:rsidRPr="009129EE">
        <w:t>Rekonstrukce</w:t>
      </w:r>
      <w:r w:rsidRPr="005B5DF6">
        <w:t xml:space="preserve"> bude probíhat p</w:t>
      </w:r>
      <w:r w:rsidRPr="005B5DF6">
        <w:rPr>
          <w:rFonts w:hint="eastAsia"/>
        </w:rPr>
        <w:t>ř</w:t>
      </w:r>
      <w:r w:rsidRPr="005B5DF6">
        <w:t>ímo v budov</w:t>
      </w:r>
      <w:r w:rsidRPr="005B5DF6">
        <w:rPr>
          <w:rFonts w:hint="eastAsia"/>
        </w:rPr>
        <w:t>ě</w:t>
      </w:r>
      <w:r w:rsidRPr="005B5DF6">
        <w:t>, dále v bezprost</w:t>
      </w:r>
      <w:r w:rsidRPr="005B5DF6">
        <w:rPr>
          <w:rFonts w:hint="eastAsia"/>
        </w:rPr>
        <w:t>ř</w:t>
      </w:r>
      <w:r w:rsidRPr="005B5DF6">
        <w:t>ední blízkosti b</w:t>
      </w:r>
      <w:r>
        <w:t xml:space="preserve">udovy a plochy s technologickým </w:t>
      </w:r>
      <w:r w:rsidRPr="009F6B65">
        <w:t>za</w:t>
      </w:r>
      <w:r w:rsidRPr="009F6B65">
        <w:rPr>
          <w:rFonts w:hint="eastAsia"/>
        </w:rPr>
        <w:t>ř</w:t>
      </w:r>
      <w:r w:rsidRPr="009F6B65">
        <w:t>ízením spínací stanice v Rohatci, ležící</w:t>
      </w:r>
      <w:r>
        <w:t xml:space="preserve"> </w:t>
      </w:r>
      <w:r w:rsidRPr="009F6B65">
        <w:t>v</w:t>
      </w:r>
      <w:r>
        <w:t> </w:t>
      </w:r>
      <w:r w:rsidRPr="009F6B65">
        <w:t>k.</w:t>
      </w:r>
      <w:r w:rsidR="00A4286B">
        <w:t> </w:t>
      </w:r>
      <w:r w:rsidRPr="009F6B65">
        <w:t>ú.</w:t>
      </w:r>
      <w:r>
        <w:t> </w:t>
      </w:r>
      <w:r w:rsidRPr="009F6B65">
        <w:t>Rohatec, okr. Hodonín</w:t>
      </w:r>
      <w:r>
        <w:t>, kraj Jihomoravský</w:t>
      </w:r>
      <w:r w:rsidRPr="009F6B65">
        <w:t>. Budou zde provád</w:t>
      </w:r>
      <w:r w:rsidRPr="009F6B65">
        <w:rPr>
          <w:rFonts w:hint="eastAsia"/>
        </w:rPr>
        <w:t>ě</w:t>
      </w:r>
      <w:r w:rsidRPr="009F6B65">
        <w:t>ny zemní práce podél</w:t>
      </w:r>
      <w:r>
        <w:t xml:space="preserve"> </w:t>
      </w:r>
      <w:r w:rsidRPr="009F6B65">
        <w:t>t.</w:t>
      </w:r>
      <w:r w:rsidR="00A4286B">
        <w:t> </w:t>
      </w:r>
      <w:r w:rsidRPr="009F6B65">
        <w:t xml:space="preserve">ú. a </w:t>
      </w:r>
      <w:r w:rsidRPr="009F6B65">
        <w:rPr>
          <w:rFonts w:hint="eastAsia"/>
        </w:rPr>
        <w:t>ř</w:t>
      </w:r>
      <w:r w:rsidRPr="009F6B65">
        <w:t>ízený protlak pod ob</w:t>
      </w:r>
      <w:r w:rsidRPr="009F6B65">
        <w:rPr>
          <w:rFonts w:hint="eastAsia"/>
        </w:rPr>
        <w:t>ě</w:t>
      </w:r>
      <w:r w:rsidRPr="009F6B65">
        <w:t>ma tra</w:t>
      </w:r>
      <w:r w:rsidRPr="009F6B65">
        <w:rPr>
          <w:rFonts w:hint="eastAsia"/>
        </w:rPr>
        <w:t>ť</w:t>
      </w:r>
      <w:r w:rsidRPr="009F6B65">
        <w:t>ovými kolejemi. Dot</w:t>
      </w:r>
      <w:r w:rsidRPr="009F6B65">
        <w:rPr>
          <w:rFonts w:hint="eastAsia"/>
        </w:rPr>
        <w:t>č</w:t>
      </w:r>
      <w:r w:rsidRPr="009F6B65">
        <w:t>ený úsek se nachází cca</w:t>
      </w:r>
      <w:r>
        <w:t> </w:t>
      </w:r>
      <w:r w:rsidRPr="009F6B65">
        <w:t>v</w:t>
      </w:r>
      <w:r>
        <w:t> </w:t>
      </w:r>
      <w:r w:rsidRPr="009F6B65">
        <w:t>km 108,550-108,800</w:t>
      </w:r>
      <w:r>
        <w:t>.</w:t>
      </w:r>
    </w:p>
    <w:p w14:paraId="38439945"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6A966697"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45BC16A" w14:textId="77777777" w:rsidR="006972D4" w:rsidRPr="005A2CE9" w:rsidRDefault="006972D4" w:rsidP="00C22D8F">
            <w:pPr>
              <w:pStyle w:val="Tabulka-7"/>
            </w:pPr>
            <w:r>
              <w:t>Označení (S-kód)</w:t>
            </w:r>
          </w:p>
        </w:tc>
        <w:tc>
          <w:tcPr>
            <w:tcW w:w="5131" w:type="dxa"/>
          </w:tcPr>
          <w:p w14:paraId="1F17AEB7" w14:textId="4EC6A73C" w:rsidR="006972D4" w:rsidRPr="005A2CE9" w:rsidRDefault="006972D4" w:rsidP="00C22D8F">
            <w:pPr>
              <w:pStyle w:val="Tabulka-7"/>
              <w:cnfStyle w:val="100000000000" w:firstRow="1" w:lastRow="0" w:firstColumn="0" w:lastColumn="0" w:oddVBand="0" w:evenVBand="0" w:oddHBand="0" w:evenHBand="0" w:firstRowFirstColumn="0" w:firstRowLastColumn="0" w:lastRowFirstColumn="0" w:lastRowLastColumn="0"/>
            </w:pPr>
            <w:r>
              <w:t>S</w:t>
            </w:r>
            <w:r w:rsidR="0056021F">
              <w:t>622000545</w:t>
            </w:r>
          </w:p>
        </w:tc>
      </w:tr>
      <w:tr w:rsidR="006972D4" w:rsidRPr="005A2CE9" w14:paraId="0F60DE67"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6EA8CF8" w14:textId="77777777" w:rsidR="006972D4" w:rsidRPr="005A2CE9" w:rsidRDefault="006972D4" w:rsidP="00C22D8F">
            <w:pPr>
              <w:pStyle w:val="Tabulka-7"/>
            </w:pPr>
            <w:r>
              <w:t>Kraj</w:t>
            </w:r>
          </w:p>
        </w:tc>
        <w:tc>
          <w:tcPr>
            <w:tcW w:w="5131" w:type="dxa"/>
          </w:tcPr>
          <w:p w14:paraId="0F2EBEF8" w14:textId="48F6A57B" w:rsidR="006972D4" w:rsidRPr="005A2CE9" w:rsidRDefault="0056021F" w:rsidP="00C22D8F">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6972D4" w:rsidRPr="005A2CE9" w14:paraId="5AA01F76"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1240D2A3" w14:textId="77777777" w:rsidR="006972D4" w:rsidRPr="005A2CE9" w:rsidRDefault="006972D4" w:rsidP="00C22D8F">
            <w:pPr>
              <w:pStyle w:val="Tabulka-7"/>
            </w:pPr>
            <w:r>
              <w:t>Okres</w:t>
            </w:r>
          </w:p>
        </w:tc>
        <w:tc>
          <w:tcPr>
            <w:tcW w:w="5131" w:type="dxa"/>
          </w:tcPr>
          <w:p w14:paraId="5BDD7A0D" w14:textId="5FC1967B" w:rsidR="006972D4" w:rsidRPr="005A2CE9" w:rsidRDefault="0056021F" w:rsidP="00C22D8F">
            <w:pPr>
              <w:pStyle w:val="Tabulka-7"/>
              <w:cnfStyle w:val="000000000000" w:firstRow="0" w:lastRow="0" w:firstColumn="0" w:lastColumn="0" w:oddVBand="0" w:evenVBand="0" w:oddHBand="0" w:evenHBand="0" w:firstRowFirstColumn="0" w:firstRowLastColumn="0" w:lastRowFirstColumn="0" w:lastRowLastColumn="0"/>
            </w:pPr>
            <w:r>
              <w:t>Hodonín</w:t>
            </w:r>
          </w:p>
        </w:tc>
      </w:tr>
      <w:tr w:rsidR="006972D4" w:rsidRPr="005A2CE9" w14:paraId="4B7216D8"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BE3CA6F" w14:textId="77777777" w:rsidR="006972D4" w:rsidRPr="005A2CE9" w:rsidRDefault="006972D4" w:rsidP="00C22D8F">
            <w:pPr>
              <w:pStyle w:val="Tabulka-7"/>
            </w:pPr>
            <w:r>
              <w:t>Katastrální území</w:t>
            </w:r>
          </w:p>
        </w:tc>
        <w:tc>
          <w:tcPr>
            <w:tcW w:w="5131" w:type="dxa"/>
          </w:tcPr>
          <w:p w14:paraId="7CD9D29F" w14:textId="5C719726" w:rsidR="006972D4" w:rsidRPr="005A2CE9" w:rsidRDefault="0056021F" w:rsidP="00C22D8F">
            <w:pPr>
              <w:pStyle w:val="Tabulka-7"/>
              <w:cnfStyle w:val="000000000000" w:firstRow="0" w:lastRow="0" w:firstColumn="0" w:lastColumn="0" w:oddVBand="0" w:evenVBand="0" w:oddHBand="0" w:evenHBand="0" w:firstRowFirstColumn="0" w:firstRowLastColumn="0" w:lastRowFirstColumn="0" w:lastRowLastColumn="0"/>
            </w:pPr>
            <w:r>
              <w:t>Rohatec</w:t>
            </w:r>
          </w:p>
        </w:tc>
      </w:tr>
      <w:tr w:rsidR="006972D4" w:rsidRPr="005A2CE9" w14:paraId="04140651"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2E34AAF" w14:textId="77777777" w:rsidR="006972D4" w:rsidRPr="005A2CE9" w:rsidRDefault="006972D4" w:rsidP="00C22D8F">
            <w:pPr>
              <w:pStyle w:val="Tabulka-7"/>
            </w:pPr>
            <w:r>
              <w:t xml:space="preserve">Správce </w:t>
            </w:r>
          </w:p>
        </w:tc>
        <w:tc>
          <w:tcPr>
            <w:tcW w:w="5131" w:type="dxa"/>
          </w:tcPr>
          <w:p w14:paraId="14B52333" w14:textId="3DACF633"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56021F">
              <w:t>Brno</w:t>
            </w:r>
          </w:p>
        </w:tc>
      </w:tr>
    </w:tbl>
    <w:p w14:paraId="0F42FA0A" w14:textId="77777777" w:rsidR="006972D4" w:rsidRDefault="006972D4" w:rsidP="006972D4">
      <w:pPr>
        <w:pStyle w:val="TextbezslBEZMEZER"/>
      </w:pPr>
    </w:p>
    <w:p w14:paraId="0188F71A" w14:textId="77777777" w:rsidR="00DF7BAA" w:rsidRDefault="00DF7BAA" w:rsidP="00DF7BAA">
      <w:pPr>
        <w:pStyle w:val="Nadpis2-1"/>
      </w:pPr>
      <w:bookmarkStart w:id="13" w:name="_Toc6410432"/>
      <w:bookmarkStart w:id="14" w:name="_Toc159339649"/>
      <w:r>
        <w:t>PŘEHLED VÝCHOZÍCH PODKLADŮ</w:t>
      </w:r>
      <w:bookmarkEnd w:id="13"/>
      <w:bookmarkEnd w:id="14"/>
    </w:p>
    <w:p w14:paraId="7E7C5EB5" w14:textId="77777777" w:rsidR="00DF7BAA" w:rsidRDefault="00DF7BAA" w:rsidP="00DF7BAA">
      <w:pPr>
        <w:pStyle w:val="Nadpis2-2"/>
      </w:pPr>
      <w:bookmarkStart w:id="15" w:name="_Toc6410433"/>
      <w:bookmarkStart w:id="16" w:name="_Toc159339650"/>
      <w:r>
        <w:t>Projektová dokumentace</w:t>
      </w:r>
      <w:bookmarkEnd w:id="15"/>
      <w:bookmarkEnd w:id="16"/>
    </w:p>
    <w:p w14:paraId="044A43CA" w14:textId="7B5AB516" w:rsidR="00DF7BAA" w:rsidRDefault="00DF7BAA" w:rsidP="00DF7BAA">
      <w:pPr>
        <w:pStyle w:val="Text2-1"/>
      </w:pPr>
      <w:r>
        <w:t>Projektová dokumentace</w:t>
      </w:r>
      <w:r w:rsidR="006574A2">
        <w:t>:</w:t>
      </w:r>
    </w:p>
    <w:p w14:paraId="16640027" w14:textId="1CE397B5" w:rsidR="0056021F" w:rsidRPr="0056021F" w:rsidRDefault="0056021F" w:rsidP="0067071C">
      <w:pPr>
        <w:pStyle w:val="Odstavec1-1a"/>
        <w:rPr>
          <w:b/>
          <w:caps/>
        </w:rPr>
      </w:pPr>
      <w:r w:rsidRPr="0056021F">
        <w:t>Stavba 1</w:t>
      </w:r>
      <w:r w:rsidR="00C50871">
        <w:t>:</w:t>
      </w:r>
      <w:r w:rsidRPr="0056021F">
        <w:t xml:space="preserve"> DUSP + PDPS (Dokumentace pro společné povolení + Projektová dokumentace pro provádění stavby), zpracovaná společností EXPROJEKT s.r.o., Heršpická 758/13, 619 00 Brno, IČO: 29285801, z 11/2020</w:t>
      </w:r>
    </w:p>
    <w:p w14:paraId="1566A26D" w14:textId="726E7770" w:rsidR="0056021F" w:rsidRPr="0056021F" w:rsidRDefault="0056021F" w:rsidP="0067071C">
      <w:pPr>
        <w:pStyle w:val="Odstavec1-1a"/>
        <w:rPr>
          <w:b/>
          <w:caps/>
        </w:rPr>
      </w:pPr>
      <w:r w:rsidRPr="0056021F">
        <w:t>Stavba 2</w:t>
      </w:r>
      <w:r w:rsidR="00C50871">
        <w:t>:</w:t>
      </w:r>
      <w:r w:rsidRPr="0056021F">
        <w:t xml:space="preserve"> DUSP + PDPS (Dokumentace pro společné povolení + Projektová dokumentace pro provádění stavby), zpracovaná společností EXPROJEKT s.r.o., Heršpická 758/13, 619 00 Brno, IČO: 29285801, z 11/2020</w:t>
      </w:r>
    </w:p>
    <w:p w14:paraId="60A1EC19" w14:textId="08268146" w:rsidR="0056021F" w:rsidRDefault="0056021F" w:rsidP="0056021F">
      <w:pPr>
        <w:pStyle w:val="Textbezslovn"/>
      </w:pPr>
      <w:r>
        <w:t>Zhotovitel po uzavření SOD obdrží elektronickou podobu Projektové dokumentace v otevřené formě.</w:t>
      </w:r>
    </w:p>
    <w:p w14:paraId="0DED9EAC" w14:textId="77777777" w:rsidR="00DF7BAA" w:rsidRDefault="00DF7BAA" w:rsidP="00DF7BAA">
      <w:pPr>
        <w:pStyle w:val="Nadpis2-2"/>
      </w:pPr>
      <w:bookmarkStart w:id="17" w:name="_Toc6410434"/>
      <w:bookmarkStart w:id="18" w:name="_Toc159339651"/>
      <w:r>
        <w:t>Související dokumentace</w:t>
      </w:r>
      <w:bookmarkEnd w:id="17"/>
      <w:bookmarkEnd w:id="18"/>
    </w:p>
    <w:p w14:paraId="33B28F64" w14:textId="77777777" w:rsidR="0056021F" w:rsidRDefault="0056021F" w:rsidP="0056021F">
      <w:pPr>
        <w:pStyle w:val="Text2-1"/>
        <w:numPr>
          <w:ilvl w:val="2"/>
          <w:numId w:val="6"/>
        </w:numPr>
      </w:pPr>
      <w:r w:rsidRPr="009129EE">
        <w:t>Schvalovací</w:t>
      </w:r>
      <w:r>
        <w:t xml:space="preserve"> protokol stavby v přípravě:</w:t>
      </w:r>
    </w:p>
    <w:p w14:paraId="6433BC34" w14:textId="71C205B1" w:rsidR="0056021F" w:rsidRPr="00A115B2" w:rsidRDefault="0056021F" w:rsidP="0056021F">
      <w:pPr>
        <w:pStyle w:val="Odstavec1-1a"/>
        <w:numPr>
          <w:ilvl w:val="0"/>
          <w:numId w:val="7"/>
        </w:numPr>
      </w:pPr>
      <w:r>
        <w:t xml:space="preserve">Schvalovací protokol stavby v přípravě </w:t>
      </w:r>
      <w:r w:rsidR="00793A34">
        <w:t>–</w:t>
      </w:r>
      <w:r>
        <w:t xml:space="preserve"> Stavba</w:t>
      </w:r>
      <w:r w:rsidR="00793A34">
        <w:t xml:space="preserve"> </w:t>
      </w:r>
      <w:r>
        <w:t xml:space="preserve">1 – </w:t>
      </w:r>
      <w:r w:rsidRPr="009129EE">
        <w:rPr>
          <w:b/>
        </w:rPr>
        <w:t xml:space="preserve">čj. </w:t>
      </w:r>
      <w:r w:rsidR="00793A34">
        <w:rPr>
          <w:b/>
        </w:rPr>
        <w:t>15490/2024-SŽ-GŘ-O6-Hlo, ze dne 4. března 2024</w:t>
      </w:r>
    </w:p>
    <w:p w14:paraId="2FC7FEAB" w14:textId="1A522897" w:rsidR="0056021F" w:rsidRPr="00A115B2" w:rsidRDefault="0056021F" w:rsidP="0056021F">
      <w:pPr>
        <w:pStyle w:val="Odstavec1-1a"/>
        <w:numPr>
          <w:ilvl w:val="0"/>
          <w:numId w:val="5"/>
        </w:numPr>
      </w:pPr>
      <w:r>
        <w:t xml:space="preserve">Schvalovací protokol stavby v přípravě – Stavba 2 – </w:t>
      </w:r>
      <w:r w:rsidRPr="009129EE">
        <w:rPr>
          <w:b/>
        </w:rPr>
        <w:t xml:space="preserve">čj. </w:t>
      </w:r>
      <w:r>
        <w:rPr>
          <w:b/>
        </w:rPr>
        <w:t>60332</w:t>
      </w:r>
      <w:r w:rsidRPr="009129EE">
        <w:rPr>
          <w:b/>
        </w:rPr>
        <w:t>/202</w:t>
      </w:r>
      <w:r>
        <w:rPr>
          <w:b/>
        </w:rPr>
        <w:t>3</w:t>
      </w:r>
      <w:r w:rsidRPr="009129EE">
        <w:rPr>
          <w:b/>
        </w:rPr>
        <w:t xml:space="preserve">-SŽ-GŘ-O6-Hlo, ze dne </w:t>
      </w:r>
      <w:r>
        <w:rPr>
          <w:b/>
        </w:rPr>
        <w:t>5</w:t>
      </w:r>
      <w:r w:rsidRPr="009129EE">
        <w:rPr>
          <w:b/>
        </w:rPr>
        <w:t>. září 202</w:t>
      </w:r>
      <w:r>
        <w:rPr>
          <w:b/>
        </w:rPr>
        <w:t>3</w:t>
      </w:r>
    </w:p>
    <w:p w14:paraId="2681AF8D" w14:textId="77777777" w:rsidR="0056021F" w:rsidRDefault="0056021F" w:rsidP="0056021F">
      <w:pPr>
        <w:pStyle w:val="Text2-1"/>
        <w:numPr>
          <w:ilvl w:val="2"/>
          <w:numId w:val="6"/>
        </w:numPr>
      </w:pPr>
      <w:r w:rsidRPr="009129EE">
        <w:t>Stavební</w:t>
      </w:r>
      <w:r>
        <w:t xml:space="preserve"> povolení</w:t>
      </w:r>
      <w:r w:rsidRPr="004A095D">
        <w:t>:</w:t>
      </w:r>
    </w:p>
    <w:p w14:paraId="58388E5C" w14:textId="1B4A5C06" w:rsidR="0056021F" w:rsidRPr="009129EE" w:rsidRDefault="0056021F" w:rsidP="0056021F">
      <w:pPr>
        <w:pStyle w:val="Odstavec1-1a"/>
        <w:numPr>
          <w:ilvl w:val="0"/>
          <w:numId w:val="25"/>
        </w:numPr>
      </w:pPr>
      <w:r>
        <w:t xml:space="preserve">Stavba 1 - Drážní úřad </w:t>
      </w:r>
      <w:r w:rsidRPr="009129EE">
        <w:t xml:space="preserve">Olomouc vydal </w:t>
      </w:r>
      <w:r w:rsidRPr="009129EE">
        <w:rPr>
          <w:b/>
        </w:rPr>
        <w:t>STANOVISKO</w:t>
      </w:r>
      <w:r w:rsidRPr="009129EE">
        <w:t xml:space="preserve"> (jedná se o stavební úpravy dle § 103 odst. 1 písm. d) stavebního zákona, které nevyžadují stavební povolení ani ohlášení),  čj.: DUCR-1287/21/Nv ze dne 7. ledna 2021</w:t>
      </w:r>
    </w:p>
    <w:p w14:paraId="0CBA4CF8" w14:textId="43CB4774" w:rsidR="0056021F" w:rsidRPr="009129EE" w:rsidRDefault="0056021F" w:rsidP="0056021F">
      <w:pPr>
        <w:pStyle w:val="Odstavec1-1a"/>
        <w:numPr>
          <w:ilvl w:val="0"/>
          <w:numId w:val="5"/>
        </w:numPr>
      </w:pPr>
      <w:r w:rsidRPr="009129EE">
        <w:t xml:space="preserve">Stavba 2 - Drážní úřad Olomouc vydal </w:t>
      </w:r>
      <w:r w:rsidRPr="009129EE">
        <w:rPr>
          <w:b/>
        </w:rPr>
        <w:t>STANOVISKO</w:t>
      </w:r>
      <w:r w:rsidRPr="009129EE">
        <w:t xml:space="preserve"> (jedná se o stavební úpravy dle § 103 odst. 1 písm. d) stavebního zákona, které nevyžadují stavební povolení ani ohlášení,  čj.: DUCR-1287/21/Nv ze dne 7. ledna 2021</w:t>
      </w:r>
    </w:p>
    <w:p w14:paraId="4B9BBC18" w14:textId="77777777" w:rsidR="00DF7BAA" w:rsidRDefault="00DF7BAA" w:rsidP="00DF7BAA">
      <w:pPr>
        <w:pStyle w:val="Nadpis2-1"/>
      </w:pPr>
      <w:bookmarkStart w:id="19" w:name="_Toc6410435"/>
      <w:bookmarkStart w:id="20" w:name="_Toc159339652"/>
      <w:r>
        <w:t>KOORDINACE S JINÝMI STAVBAMI</w:t>
      </w:r>
      <w:bookmarkEnd w:id="19"/>
      <w:bookmarkEnd w:id="20"/>
      <w:r>
        <w:t xml:space="preserve"> </w:t>
      </w:r>
    </w:p>
    <w:p w14:paraId="308BC7C6" w14:textId="58124A83" w:rsidR="00DF7BAA" w:rsidRDefault="00DF7BAA" w:rsidP="00DF7BAA">
      <w:pPr>
        <w:pStyle w:val="Text2-1"/>
      </w:pPr>
      <w:r>
        <w:t>Zhotovení stavby musí být provedeno v koordinaci s připravovanými, případně aktuálně realizovanými akcemi</w:t>
      </w:r>
      <w:r w:rsidR="0036111D">
        <w:t>,</w:t>
      </w:r>
      <w:r>
        <w:t xml:space="preserve">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7D7BD5B6" w14:textId="77777777" w:rsidR="00DF7BAA" w:rsidRPr="00E134E2" w:rsidRDefault="00DF7BAA" w:rsidP="00DF7BAA">
      <w:pPr>
        <w:pStyle w:val="Text2-1"/>
      </w:pPr>
      <w:r w:rsidRPr="00E134E2">
        <w:t>Koordinace musí probíhat zejména s níže uvedenými investicemi a opravnými pracemi:</w:t>
      </w:r>
    </w:p>
    <w:p w14:paraId="12C29EB5" w14:textId="0A183431" w:rsidR="00DF7BAA" w:rsidRPr="00E134E2" w:rsidRDefault="0036111D" w:rsidP="00C50871">
      <w:pPr>
        <w:pStyle w:val="Odstavec1-1a"/>
        <w:numPr>
          <w:ilvl w:val="0"/>
          <w:numId w:val="27"/>
        </w:numPr>
        <w:spacing w:after="120"/>
      </w:pPr>
      <w:r w:rsidRPr="00C50871">
        <w:rPr>
          <w:b/>
          <w:bCs/>
        </w:rPr>
        <w:t>Zvýšení disponibility výkonu TNS Nedakonice v systému AC 25kV</w:t>
      </w:r>
      <w:r w:rsidR="00DF7BAA" w:rsidRPr="00E134E2">
        <w:t xml:space="preserve"> (investor</w:t>
      </w:r>
      <w:r w:rsidRPr="00E134E2">
        <w:t xml:space="preserve"> Správa železnic</w:t>
      </w:r>
      <w:r w:rsidR="00DF7BAA" w:rsidRPr="00E134E2">
        <w:t>, projekt</w:t>
      </w:r>
      <w:r w:rsidRPr="00E134E2">
        <w:t xml:space="preserve"> 04/2024, Ing. Jan Zářecký,</w:t>
      </w:r>
      <w:r w:rsidR="00E447BE" w:rsidRPr="00E134E2">
        <w:t xml:space="preserve"> </w:t>
      </w:r>
      <w:r w:rsidRPr="00E134E2">
        <w:t>tel.: 603 720 522</w:t>
      </w:r>
      <w:r w:rsidR="00DF7BAA" w:rsidRPr="00E134E2">
        <w:t>)</w:t>
      </w:r>
    </w:p>
    <w:p w14:paraId="0B902736" w14:textId="77777777" w:rsidR="00DF7BAA" w:rsidRDefault="00E70AB8" w:rsidP="00DF7BAA">
      <w:pPr>
        <w:pStyle w:val="Nadpis2-1"/>
      </w:pPr>
      <w:bookmarkStart w:id="21" w:name="_Toc6410436"/>
      <w:bookmarkStart w:id="22" w:name="_Toc159339653"/>
      <w:r>
        <w:t xml:space="preserve">POŽADAVKY NA </w:t>
      </w:r>
      <w:r w:rsidR="00DF7BAA" w:rsidRPr="00EC2E51">
        <w:t>TECHNICKÉ</w:t>
      </w:r>
      <w:r w:rsidR="00DF7BAA">
        <w:t xml:space="preserve"> </w:t>
      </w:r>
      <w:r>
        <w:t>ŘEŠENÍ</w:t>
      </w:r>
      <w:r w:rsidR="00DF7BAA">
        <w:t xml:space="preserve"> PROVEDENÍ DÍLA</w:t>
      </w:r>
      <w:bookmarkEnd w:id="21"/>
      <w:bookmarkEnd w:id="22"/>
    </w:p>
    <w:p w14:paraId="343D05AE" w14:textId="77777777" w:rsidR="00DF7BAA" w:rsidRDefault="00DF7BAA" w:rsidP="00DF7BAA">
      <w:pPr>
        <w:pStyle w:val="Nadpis2-2"/>
      </w:pPr>
      <w:bookmarkStart w:id="23" w:name="_Toc6410437"/>
      <w:bookmarkStart w:id="24" w:name="_Toc159339654"/>
      <w:r>
        <w:t>Všeobecně</w:t>
      </w:r>
      <w:bookmarkEnd w:id="23"/>
      <w:bookmarkEnd w:id="24"/>
    </w:p>
    <w:p w14:paraId="1E9E41EC"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3A4B2C">
        <w:t>Objednateli</w:t>
      </w:r>
      <w:r w:rsidR="00625BE6">
        <w:t xml:space="preserve"> 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3A4B2C">
        <w:t>Objednatel</w:t>
      </w:r>
      <w:r w:rsidR="00625BE6">
        <w:t xml:space="preserve"> zajistí kontrolu Závěrečné zprávy a Výkazu garantem za ŽP Objednatele. Po odsouhlasení Závěrečné zprávy a Výkazu garantem za ŽP Objednatele předá </w:t>
      </w:r>
      <w:r w:rsidR="003A4B2C">
        <w:t xml:space="preserve">Objednatel </w:t>
      </w:r>
      <w:r w:rsidR="00625BE6">
        <w:t xml:space="preserve">Závěrečnou zprávu a Výkaz prokazatelně na GŘ O15. </w:t>
      </w:r>
    </w:p>
    <w:p w14:paraId="3853ADB0" w14:textId="77777777" w:rsidR="00831E0F" w:rsidRPr="00C653C9" w:rsidRDefault="00625BE6" w:rsidP="00625BE6">
      <w:pPr>
        <w:pStyle w:val="Textbezslovn"/>
        <w:tabs>
          <w:tab w:val="left" w:pos="1701"/>
        </w:tabs>
        <w:ind w:left="1701" w:hanging="964"/>
      </w:pPr>
      <w:r>
        <w:t>7.3.3</w:t>
      </w:r>
      <w:r>
        <w:tab/>
      </w:r>
      <w:r w:rsidR="003A4B2C">
        <w:t>Objednatel</w:t>
      </w:r>
      <w:r>
        <w:t xml:space="preserve"> nesmí potvrdit dokončení díla v Potvrzení o převzetí bez zajištění odevzdání Závěrečné zprávy a Výkazu.“</w:t>
      </w:r>
    </w:p>
    <w:p w14:paraId="7D3B0031"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5B834E09"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731AEBDC" w14:textId="085A3CC4" w:rsidR="00DA1F32" w:rsidRPr="00866D43" w:rsidRDefault="00DA1F32" w:rsidP="00DA1F32">
      <w:pPr>
        <w:pStyle w:val="Text2-1"/>
        <w:numPr>
          <w:ilvl w:val="2"/>
          <w:numId w:val="6"/>
        </w:numPr>
      </w:pPr>
      <w:bookmarkStart w:id="25" w:name="_Ref148000163"/>
      <w:bookmarkStart w:id="26" w:name="_Hlk157149281"/>
      <w:bookmarkStart w:id="27" w:name="_Ref148000090"/>
      <w:r w:rsidRPr="00866D43">
        <w:t xml:space="preserve">Kvůli minimalizaci dopadů stavebních prací na železniční provoz bude v maximální možné míře zavedena rychlost v provozované koleji kolem pracovních míst 80 km/h (není-li stávající rychlost v provozovaných kolejích nižší a je-li to technicky možné). </w:t>
      </w:r>
      <w:r w:rsidRPr="00866D43">
        <w:rPr>
          <w:b/>
        </w:rPr>
        <w:t>Pro</w:t>
      </w:r>
      <w:r w:rsidR="00C07287">
        <w:rPr>
          <w:b/>
        </w:rPr>
        <w:t> </w:t>
      </w:r>
      <w:r w:rsidRPr="00866D43">
        <w:rPr>
          <w:b/>
        </w:rPr>
        <w:t>zajištění bezpečnosti pracovníků bud</w:t>
      </w:r>
      <w:r w:rsidR="00C07287">
        <w:rPr>
          <w:b/>
        </w:rPr>
        <w:t xml:space="preserve">ou </w:t>
      </w:r>
      <w:r w:rsidRPr="00866D43">
        <w:rPr>
          <w:b/>
        </w:rPr>
        <w:t xml:space="preserve">proti </w:t>
      </w:r>
      <w:r w:rsidR="00C07287" w:rsidRPr="00866D43">
        <w:rPr>
          <w:b/>
        </w:rPr>
        <w:t>neúmyslnému</w:t>
      </w:r>
      <w:r w:rsidRPr="00866D43">
        <w:rPr>
          <w:b/>
        </w:rPr>
        <w:t xml:space="preserve"> vstupu do prostoru provozované koleje instalovány Zhotovitelem schválené mechanické bezpečnostní zábrany </w:t>
      </w:r>
      <w:r w:rsidRPr="00866D43">
        <w:t xml:space="preserve">(schválené zábrany jsou uvedeny na webu SŽ viz </w:t>
      </w:r>
      <w:hyperlink r:id="rId11" w:history="1">
        <w:r w:rsidRPr="00866D43">
          <w:rPr>
            <w:rStyle w:val="Hypertextovodkaz"/>
          </w:rPr>
          <w:t>https://www.spravazeleznic.cz/dodavatele-odberatele/technicke-pozadavky-na-vyrobky-zarizeni-a-technologie-pro-zdc/varovne-systemy</w:t>
        </w:r>
      </w:hyperlink>
      <w:r w:rsidRPr="00866D43">
        <w:t>) a příp. budou Zhotovitelem stavby přijata další bezpečnostní opatření k zajištění bezpečnosti a plynulosti železničního provozu.</w:t>
      </w:r>
      <w:bookmarkEnd w:id="25"/>
    </w:p>
    <w:p w14:paraId="61F41B45" w14:textId="77777777" w:rsidR="00DA1F32" w:rsidRDefault="00DA1F32" w:rsidP="00DA1F32">
      <w:pPr>
        <w:pStyle w:val="Text2-1"/>
        <w:numPr>
          <w:ilvl w:val="2"/>
          <w:numId w:val="6"/>
        </w:numPr>
      </w:pPr>
      <w:bookmarkStart w:id="28" w:name="_Ref156222768"/>
      <w:bookmarkEnd w:id="26"/>
      <w:r w:rsidRPr="0085646F">
        <w:t xml:space="preserve">Zhotovitel nesmí při práci zasahovat jakýmkoliv (strojním) vybavením do provozované koleje. </w:t>
      </w:r>
      <w:r w:rsidRPr="0085646F">
        <w:rPr>
          <w:b/>
        </w:rPr>
        <w:t>Zhotovitel pro splnění požadavků dle odstavce (b) Pod-článku 6.7 [</w:t>
      </w:r>
      <w:r w:rsidRPr="0085646F">
        <w:rPr>
          <w:b/>
          <w:i/>
        </w:rPr>
        <w:t>Ochrana zdraví a bezpečnost při práci</w:t>
      </w:r>
      <w:r w:rsidRPr="0085646F">
        <w:rPr>
          <w:b/>
        </w:rPr>
        <w:t>] Smluvních podmínek je povinen při práci vedle provozované koleje použít pouze takové stroje/mechanismy, které jsou vybaveny bezpečnostním systémem omezující otočení pro zamezení střetu projíždějícího vlaku s pracovním strojem, resp. omezovačem zdvihu.</w:t>
      </w:r>
      <w:r w:rsidRPr="0085646F">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8"/>
      <w:r w:rsidRPr="0085646F">
        <w:t xml:space="preserve"> </w:t>
      </w:r>
    </w:p>
    <w:p w14:paraId="6CC71196" w14:textId="0D2964BC" w:rsidR="00DA1F32" w:rsidRPr="00147BFE" w:rsidRDefault="00DA1F32" w:rsidP="00DA1F32">
      <w:pPr>
        <w:pStyle w:val="Text2-1"/>
        <w:numPr>
          <w:ilvl w:val="2"/>
          <w:numId w:val="6"/>
        </w:numPr>
        <w:rPr>
          <w:b/>
        </w:rPr>
      </w:pPr>
      <w:r w:rsidRPr="00147BFE">
        <w:rPr>
          <w:b/>
        </w:rPr>
        <w:t xml:space="preserve">Nedodržením jakýchkoliv z podmínek z výše uvedených odst. </w:t>
      </w:r>
      <w:r w:rsidR="00B77E73" w:rsidRPr="00E134E2">
        <w:rPr>
          <w:b/>
        </w:rPr>
        <w:fldChar w:fldCharType="begin"/>
      </w:r>
      <w:r w:rsidR="00B77E73" w:rsidRPr="00E134E2">
        <w:rPr>
          <w:b/>
        </w:rPr>
        <w:instrText xml:space="preserve"> REF _Ref148000163 \r \h  \* MERGEFORMAT </w:instrText>
      </w:r>
      <w:r w:rsidR="00B77E73" w:rsidRPr="00E134E2">
        <w:rPr>
          <w:b/>
        </w:rPr>
      </w:r>
      <w:r w:rsidR="00B77E73" w:rsidRPr="00E134E2">
        <w:rPr>
          <w:b/>
        </w:rPr>
        <w:fldChar w:fldCharType="separate"/>
      </w:r>
      <w:r w:rsidR="00C07287">
        <w:rPr>
          <w:b/>
        </w:rPr>
        <w:t>4.1.2</w:t>
      </w:r>
      <w:r w:rsidR="00B77E73" w:rsidRPr="00E134E2">
        <w:rPr>
          <w:b/>
        </w:rPr>
        <w:fldChar w:fldCharType="end"/>
      </w:r>
      <w:r w:rsidR="00B77E73">
        <w:rPr>
          <w:b/>
        </w:rPr>
        <w:t xml:space="preserve"> a</w:t>
      </w:r>
      <w:r w:rsidR="004D604C">
        <w:rPr>
          <w:b/>
        </w:rPr>
        <w:t> </w:t>
      </w:r>
      <w:r w:rsidR="00B77E73">
        <w:rPr>
          <w:b/>
        </w:rPr>
        <w:fldChar w:fldCharType="begin"/>
      </w:r>
      <w:r w:rsidR="00B77E73">
        <w:rPr>
          <w:b/>
        </w:rPr>
        <w:instrText xml:space="preserve"> REF _Ref156222768 \r \h </w:instrText>
      </w:r>
      <w:r w:rsidR="00B77E73">
        <w:rPr>
          <w:b/>
        </w:rPr>
      </w:r>
      <w:r w:rsidR="00B77E73">
        <w:rPr>
          <w:b/>
        </w:rPr>
        <w:fldChar w:fldCharType="separate"/>
      </w:r>
      <w:r w:rsidR="00C07287">
        <w:rPr>
          <w:b/>
        </w:rPr>
        <w:t>4.1.3</w:t>
      </w:r>
      <w:r w:rsidR="00B77E73">
        <w:rPr>
          <w:b/>
        </w:rPr>
        <w:fldChar w:fldCharType="end"/>
      </w:r>
      <w:r w:rsidR="00B77E73">
        <w:rPr>
          <w:b/>
        </w:rPr>
        <w:t xml:space="preserve"> těchto ZTP</w:t>
      </w:r>
      <w:r w:rsidRPr="00147BFE">
        <w:rPr>
          <w:b/>
        </w:rPr>
        <w:t xml:space="preserve"> je porušením BOZP a Zhotovitel je povinen uhradit smluvní pokutu ve výši uvedené v</w:t>
      </w:r>
      <w:r w:rsidR="00B77E73">
        <w:rPr>
          <w:b/>
        </w:rPr>
        <w:t> Obchodních podmínkách</w:t>
      </w:r>
      <w:r w:rsidRPr="00147BFE">
        <w:rPr>
          <w:b/>
        </w:rPr>
        <w:t>.</w:t>
      </w:r>
      <w:bookmarkEnd w:id="27"/>
    </w:p>
    <w:p w14:paraId="48036060" w14:textId="77777777" w:rsidR="00C83FA2" w:rsidRPr="00E134E2" w:rsidRDefault="00C83FA2" w:rsidP="00C83FA2">
      <w:pPr>
        <w:pStyle w:val="Text2-1"/>
      </w:pPr>
      <w:r w:rsidRPr="00E134E2">
        <w:t xml:space="preserve">Zhotovitel provede ruční kopané sondy za účelem ověření skutečného vedení inženýrských sítí před započetím zemních prací strojmo. </w:t>
      </w:r>
    </w:p>
    <w:p w14:paraId="44952ABA" w14:textId="77777777" w:rsidR="00C83FA2" w:rsidRPr="00E134E2" w:rsidRDefault="00C83FA2" w:rsidP="00C83FA2">
      <w:pPr>
        <w:pStyle w:val="Text2-1"/>
      </w:pPr>
      <w:r w:rsidRPr="00E134E2">
        <w:t>V rámci výkopových prací (zejména pro kabelovod) bude kladen zvýšený důraz na ruční výkopy. Strojní mechanizace se bude moc použít až po odhalení všech kabelových vedení.</w:t>
      </w:r>
    </w:p>
    <w:p w14:paraId="2994F1F8" w14:textId="77777777" w:rsidR="00C83FA2" w:rsidRPr="00E134E2" w:rsidRDefault="00C83FA2" w:rsidP="00C83FA2">
      <w:pPr>
        <w:pStyle w:val="Text2-1"/>
      </w:pPr>
      <w:r w:rsidRPr="00E134E2">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53195917" w14:textId="77777777" w:rsidR="007A4FA9" w:rsidRDefault="007A4FA9" w:rsidP="00C83FA2">
      <w:pPr>
        <w:pStyle w:val="Text2-1"/>
      </w:pPr>
      <w:bookmarkStart w:id="29"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9"/>
    </w:p>
    <w:p w14:paraId="508717B5" w14:textId="77777777" w:rsidR="00DF7BAA" w:rsidRDefault="00DF7BAA" w:rsidP="00DF7BAA">
      <w:pPr>
        <w:pStyle w:val="Nadpis2-2"/>
      </w:pPr>
      <w:bookmarkStart w:id="30" w:name="_Toc159339655"/>
      <w:r>
        <w:t xml:space="preserve">Zeměměřická </w:t>
      </w:r>
      <w:r w:rsidRPr="0080577B">
        <w:t>činnost</w:t>
      </w:r>
      <w:r>
        <w:t xml:space="preserve"> zhotovitele</w:t>
      </w:r>
      <w:bookmarkEnd w:id="30"/>
    </w:p>
    <w:p w14:paraId="69A55F15"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083D8ACA"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404E0B7" w14:textId="77777777" w:rsidR="00DF7BAA" w:rsidRDefault="00DF7BAA" w:rsidP="00DF7BAA">
      <w:pPr>
        <w:pStyle w:val="Nadpis2-2"/>
      </w:pPr>
      <w:bookmarkStart w:id="31" w:name="_Toc6410438"/>
      <w:bookmarkStart w:id="32" w:name="_Toc159339656"/>
      <w:r>
        <w:t>Doklady pře</w:t>
      </w:r>
      <w:r w:rsidR="000C7E5E">
        <w:t>d</w:t>
      </w:r>
      <w:r>
        <w:t>kládané zhotovitelem</w:t>
      </w:r>
      <w:bookmarkEnd w:id="31"/>
      <w:bookmarkEnd w:id="32"/>
    </w:p>
    <w:p w14:paraId="3A2D971C"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76CEB573" w14:textId="77777777" w:rsidR="00DF7BAA" w:rsidRPr="00E134E2" w:rsidRDefault="00DF7BAA" w:rsidP="00DF7BAA">
      <w:pPr>
        <w:pStyle w:val="Text2-1"/>
      </w:pPr>
      <w:r w:rsidRPr="00E134E2">
        <w:t xml:space="preserve">Zhotovitel doloží </w:t>
      </w:r>
      <w:r w:rsidRPr="00E134E2">
        <w:rPr>
          <w:b/>
        </w:rPr>
        <w:t>mimo jiné</w:t>
      </w:r>
      <w:r w:rsidRPr="00E134E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7313F20A" w14:textId="08FAF65B" w:rsidR="00DF7BAA" w:rsidRPr="00E134E2" w:rsidRDefault="0056021F" w:rsidP="0047647C">
      <w:pPr>
        <w:pStyle w:val="Odrka1-1"/>
        <w:numPr>
          <w:ilvl w:val="0"/>
          <w:numId w:val="4"/>
        </w:numPr>
        <w:spacing w:after="60"/>
      </w:pPr>
      <w:r w:rsidRPr="00E134E2">
        <w:t>E-07 – vedoucí prací na ostatních elektrických zařízeních</w:t>
      </w:r>
      <w:r w:rsidR="00DF7BAA" w:rsidRPr="00E134E2">
        <w:t xml:space="preserve">; </w:t>
      </w:r>
    </w:p>
    <w:p w14:paraId="32F684B7" w14:textId="19087236" w:rsidR="0056021F" w:rsidRPr="00E134E2" w:rsidRDefault="0056021F" w:rsidP="0047647C">
      <w:pPr>
        <w:pStyle w:val="Odrka1-1"/>
        <w:numPr>
          <w:ilvl w:val="0"/>
          <w:numId w:val="4"/>
        </w:numPr>
        <w:spacing w:after="60"/>
      </w:pPr>
      <w:r w:rsidRPr="00E134E2">
        <w:t>TZE -</w:t>
      </w:r>
      <w:r w:rsidR="00DF5DAA" w:rsidRPr="00E134E2">
        <w:t xml:space="preserve"> </w:t>
      </w:r>
      <w:r w:rsidRPr="00E134E2">
        <w:t>osoba odborně způsobilá k provádění revizí, prohlídek a zkoušek UTZ.</w:t>
      </w:r>
    </w:p>
    <w:p w14:paraId="37DA9149" w14:textId="77777777" w:rsidR="00DF7BAA" w:rsidRPr="00E134E2" w:rsidRDefault="00DF7BAA" w:rsidP="00DF7BAA">
      <w:pPr>
        <w:pStyle w:val="Text2-1"/>
      </w:pPr>
      <w:r w:rsidRPr="00E134E2">
        <w:t xml:space="preserve">Výše uvedené doklady upravující odbornou způsobilost musí osvědčit odbornou způsobilost samotného dodavatele (je-li fyzickou osobou) nebo jiné osoby, která bude pro dodavatele příslušnou činnost vykonávat.  </w:t>
      </w:r>
    </w:p>
    <w:p w14:paraId="5E5E98E1" w14:textId="77777777" w:rsidR="00DF7BAA" w:rsidRDefault="00DF7BAA" w:rsidP="00DF7BAA">
      <w:pPr>
        <w:pStyle w:val="Nadpis2-2"/>
      </w:pPr>
      <w:bookmarkStart w:id="33" w:name="_Toc6410439"/>
      <w:bookmarkStart w:id="34" w:name="_Toc159339657"/>
      <w:r>
        <w:t>Dokumentace zhotovitele pro stavbu</w:t>
      </w:r>
      <w:bookmarkEnd w:id="33"/>
      <w:bookmarkEnd w:id="34"/>
    </w:p>
    <w:p w14:paraId="20C9EA74" w14:textId="77777777" w:rsidR="005E102B" w:rsidRDefault="005E102B" w:rsidP="005E102B">
      <w:pPr>
        <w:pStyle w:val="Text2-1"/>
      </w:pPr>
      <w:r w:rsidRPr="005E102B">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w:t>
      </w:r>
    </w:p>
    <w:p w14:paraId="4A0C9436" w14:textId="2402F6FC" w:rsidR="00DF7BAA" w:rsidRDefault="00DF7BAA" w:rsidP="005E102B">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5F9ECA96"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2BEC0339" w14:textId="77777777" w:rsidR="00DF7BAA" w:rsidRDefault="00DF7BAA" w:rsidP="00DF7BAA">
      <w:pPr>
        <w:pStyle w:val="Nadpis2-2"/>
      </w:pPr>
      <w:bookmarkStart w:id="35" w:name="_Toc6410440"/>
      <w:bookmarkStart w:id="36" w:name="_Toc159339658"/>
      <w:r>
        <w:lastRenderedPageBreak/>
        <w:t>Dokumentace skutečného provedení stavby</w:t>
      </w:r>
      <w:bookmarkEnd w:id="35"/>
      <w:bookmarkEnd w:id="36"/>
    </w:p>
    <w:p w14:paraId="184476D4" w14:textId="77777777" w:rsidR="00B53E41" w:rsidRDefault="00B53E41" w:rsidP="00B53E41">
      <w:pPr>
        <w:pStyle w:val="Text2-1"/>
      </w:pPr>
      <w:r>
        <w:t xml:space="preserve">DSPS bude zpracována dle </w:t>
      </w:r>
      <w:r w:rsidR="00E37E06">
        <w:t>p</w:t>
      </w:r>
      <w:r>
        <w:t>řílohy P9 směrnice SŽ SM011.</w:t>
      </w:r>
    </w:p>
    <w:p w14:paraId="38EFDAAF"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6233032" w14:textId="3FBD2551" w:rsidR="00B94742" w:rsidRPr="0056021F"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rsidRPr="003F3441">
        <w:t>:</w:t>
      </w:r>
      <w:r w:rsidRPr="003F3441">
        <w:t xml:space="preserve"> USB flash disk</w:t>
      </w:r>
      <w:r w:rsidRPr="0056021F">
        <w:t xml:space="preserve">. </w:t>
      </w:r>
    </w:p>
    <w:p w14:paraId="2634E707" w14:textId="77777777" w:rsidR="00DF7BAA" w:rsidRDefault="00DF7BAA" w:rsidP="00DF7BAA">
      <w:pPr>
        <w:pStyle w:val="Nadpis2-2"/>
      </w:pPr>
      <w:bookmarkStart w:id="37" w:name="_Toc159339659"/>
      <w:bookmarkStart w:id="38" w:name="_Toc6410458"/>
      <w:r>
        <w:t>Životní prostředí</w:t>
      </w:r>
      <w:bookmarkEnd w:id="37"/>
      <w:r>
        <w:t xml:space="preserve"> </w:t>
      </w:r>
      <w:bookmarkEnd w:id="38"/>
    </w:p>
    <w:p w14:paraId="568FC41E" w14:textId="77777777" w:rsidR="001860E7" w:rsidRPr="00B61D30" w:rsidRDefault="001860E7" w:rsidP="001860E7">
      <w:pPr>
        <w:pStyle w:val="Text2-1"/>
        <w:rPr>
          <w:rStyle w:val="Tun"/>
        </w:rPr>
      </w:pPr>
      <w:r w:rsidRPr="00B61D30">
        <w:rPr>
          <w:rStyle w:val="Tun"/>
        </w:rPr>
        <w:t xml:space="preserve">Nakládání s odpady </w:t>
      </w:r>
    </w:p>
    <w:p w14:paraId="422C824B" w14:textId="77777777"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2"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Pr="00BC7DF6">
        <w:t xml:space="preserve">SO 90-90 </w:t>
      </w:r>
      <w:r w:rsidR="00886163" w:rsidRPr="00BC7DF6">
        <w:t>/ jednotlivých SO/PS</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5283090E"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07FF40D8"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6676161" w14:textId="77777777" w:rsidR="001860E7" w:rsidRPr="00217951" w:rsidRDefault="001860E7" w:rsidP="001860E7">
      <w:pPr>
        <w:pStyle w:val="Text2-2"/>
      </w:pPr>
      <w:r w:rsidRPr="00217951">
        <w:rPr>
          <w:rStyle w:val="Tun"/>
        </w:rPr>
        <w:lastRenderedPageBreak/>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270FA7F2"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18156F19" w14:textId="77777777" w:rsidR="001860E7" w:rsidRPr="003F3441" w:rsidRDefault="001860E7" w:rsidP="001860E7">
      <w:pPr>
        <w:pStyle w:val="Text2-2"/>
      </w:pPr>
      <w:r w:rsidRPr="003F3441">
        <w:t>Za vícepráci pro položku „Likvidace odpadů včetně dopravy“ se počítá navýšení množství odpadu v dané kategorii nad rámec celkového množství v kategorii v součtu všech SO a PS uvedené v SO 90-90.</w:t>
      </w:r>
    </w:p>
    <w:p w14:paraId="0953E149" w14:textId="77777777" w:rsidR="001860E7" w:rsidRPr="003F3441" w:rsidRDefault="001860E7" w:rsidP="001860E7">
      <w:pPr>
        <w:pStyle w:val="Text2-2"/>
      </w:pPr>
      <w:r w:rsidRPr="003F3441">
        <w:t>Ceny Zhotovitele pro „Likvidaci odpadu včetně dopravy“ lze využít do množství odpadu v dané kategorii navýšené o 20%. V případě, kdy množství odpadu v</w:t>
      </w:r>
      <w:r w:rsidR="004D6F0C" w:rsidRPr="003F3441">
        <w:t> </w:t>
      </w:r>
      <w:r w:rsidRPr="003F3441">
        <w:t>daném druhu odpadu překročí 20%, má Objednatel možnost požadovat po</w:t>
      </w:r>
      <w:r w:rsidR="00D173CC" w:rsidRPr="003F3441">
        <w:t> </w:t>
      </w:r>
      <w:r w:rsidRPr="003F3441">
        <w:t xml:space="preserve">Zhotoviteli individuální kalkulaci, příp. si zajistit likvidaci odpadu sám. </w:t>
      </w:r>
    </w:p>
    <w:p w14:paraId="71F660C5" w14:textId="77777777" w:rsidR="001860E7" w:rsidRPr="003F3441" w:rsidRDefault="00A66030" w:rsidP="001860E7">
      <w:pPr>
        <w:pStyle w:val="Text2-2"/>
      </w:pPr>
      <w:r w:rsidRPr="003F3441">
        <w:t>Objednatel</w:t>
      </w:r>
      <w:r w:rsidR="001860E7" w:rsidRPr="003F3441">
        <w:t xml:space="preserve"> v průběhu zhotovení stavby oznámí Zhotoviteli, zda si vícepráce nad 20%, každé jedné kategorii odpadu - položce SO 90-90, vztahující se k</w:t>
      </w:r>
      <w:r w:rsidR="004D6F0C" w:rsidRPr="003F3441">
        <w:t> </w:t>
      </w:r>
      <w:r w:rsidR="001860E7" w:rsidRPr="003F3441">
        <w:t xml:space="preserve">„Likvidaci odpadů včetně dopravy“ zajistí sám. </w:t>
      </w:r>
    </w:p>
    <w:p w14:paraId="13EB48B3" w14:textId="77777777" w:rsidR="001860E7" w:rsidRPr="003F3441" w:rsidRDefault="001860E7" w:rsidP="001860E7">
      <w:pPr>
        <w:pStyle w:val="Text2-2"/>
      </w:pPr>
      <w:r w:rsidRPr="003F3441">
        <w:t>Zhotovitel stavby si zajistí rozsah skládek</w:t>
      </w:r>
      <w:r w:rsidR="00234E1A" w:rsidRPr="003F3441">
        <w:rPr>
          <w:rStyle w:val="Tun"/>
          <w:b w:val="0"/>
        </w:rPr>
        <w:t>, resp</w:t>
      </w:r>
      <w:r w:rsidR="004D6F0C" w:rsidRPr="003F3441">
        <w:rPr>
          <w:rStyle w:val="Tun"/>
          <w:b w:val="0"/>
        </w:rPr>
        <w:t>.</w:t>
      </w:r>
      <w:r w:rsidR="00234E1A" w:rsidRPr="003F3441">
        <w:rPr>
          <w:rStyle w:val="Tun"/>
          <w:b w:val="0"/>
        </w:rPr>
        <w:t xml:space="preserve"> recyklační</w:t>
      </w:r>
      <w:r w:rsidR="004D6F0C" w:rsidRPr="003F3441">
        <w:rPr>
          <w:rStyle w:val="Tun"/>
          <w:b w:val="0"/>
        </w:rPr>
        <w:t>ch míst/center</w:t>
      </w:r>
      <w:r w:rsidRPr="003F3441">
        <w:t xml:space="preserve"> a</w:t>
      </w:r>
      <w:r w:rsidR="004D6F0C" w:rsidRPr="003F3441">
        <w:t> </w:t>
      </w:r>
      <w:r w:rsidRPr="003F3441">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450BA7E" w14:textId="77777777" w:rsidR="00A51ACE" w:rsidRPr="003F3441" w:rsidRDefault="00A51ACE" w:rsidP="00A51ACE">
      <w:pPr>
        <w:pStyle w:val="Text2-2"/>
        <w:numPr>
          <w:ilvl w:val="3"/>
          <w:numId w:val="6"/>
        </w:numPr>
      </w:pPr>
      <w:r w:rsidRPr="003F3441">
        <w:t>Zhotovitel oceňuje položky odpadů (Varianta 901 až 999) pouze SO 90-90, v jednotlivých SO/PS je neoceňuje.</w:t>
      </w:r>
    </w:p>
    <w:p w14:paraId="0404DD87" w14:textId="77777777" w:rsidR="00DF7BAA" w:rsidRDefault="00DF7BAA" w:rsidP="00DF7BAA">
      <w:pPr>
        <w:pStyle w:val="Nadpis2-1"/>
      </w:pPr>
      <w:bookmarkStart w:id="39" w:name="_Toc6410460"/>
      <w:bookmarkStart w:id="40" w:name="_Toc159339660"/>
      <w:r w:rsidRPr="00EC2E51">
        <w:t>ORGANIZACE</w:t>
      </w:r>
      <w:r>
        <w:t xml:space="preserve"> VÝSTAVBY, VÝLUKY</w:t>
      </w:r>
      <w:bookmarkEnd w:id="39"/>
      <w:bookmarkEnd w:id="40"/>
    </w:p>
    <w:p w14:paraId="2621FB7D" w14:textId="1A78A1B0" w:rsidR="00BC5413" w:rsidRPr="003F3441" w:rsidRDefault="00DF7BAA" w:rsidP="00DF7BAA">
      <w:pPr>
        <w:pStyle w:val="Text2-1"/>
      </w:pPr>
      <w:r w:rsidRPr="003F3441">
        <w:t>Rozhodující milníky doporučeného časového harmonogramu: Při zpracování harmonogramu je nutné vycházet z jednotlivých stavebních postupů uvedených v ZOV a</w:t>
      </w:r>
      <w:r w:rsidR="00BC5413" w:rsidRPr="003F3441">
        <w:t> </w:t>
      </w:r>
      <w:r w:rsidRPr="003F3441">
        <w:t>dodržet množství a délku předjednaných výluk</w:t>
      </w:r>
      <w:r w:rsidR="00A14179" w:rsidRPr="003F3441">
        <w:t>.</w:t>
      </w:r>
      <w:r w:rsidRPr="003F3441">
        <w:t xml:space="preserve"> </w:t>
      </w:r>
    </w:p>
    <w:p w14:paraId="2A3ADFB9" w14:textId="77777777" w:rsidR="00DF7BAA" w:rsidRPr="003F3441" w:rsidRDefault="00DF7BAA" w:rsidP="00DF7BAA">
      <w:pPr>
        <w:pStyle w:val="Text2-1"/>
      </w:pPr>
      <w:r w:rsidRPr="003F3441">
        <w:t>V harmonogramu postupu prací je nutno dle ZOV v Projektové dokumentaci respektovat zejména následující požadavky a termíny:</w:t>
      </w:r>
    </w:p>
    <w:p w14:paraId="2FA584D0" w14:textId="77777777" w:rsidR="00DF7BAA" w:rsidRPr="003F3441" w:rsidRDefault="00DF7BAA" w:rsidP="0047647C">
      <w:pPr>
        <w:pStyle w:val="Odrka1-1"/>
        <w:numPr>
          <w:ilvl w:val="0"/>
          <w:numId w:val="4"/>
        </w:numPr>
        <w:spacing w:after="60"/>
      </w:pPr>
      <w:r w:rsidRPr="003F3441">
        <w:t>termín zahájení a ukončení stavby</w:t>
      </w:r>
    </w:p>
    <w:p w14:paraId="7BE4F9C6" w14:textId="77777777" w:rsidR="00DF7BAA" w:rsidRPr="003F3441" w:rsidRDefault="00DF7BAA" w:rsidP="0047647C">
      <w:pPr>
        <w:pStyle w:val="Odrka1-1"/>
        <w:numPr>
          <w:ilvl w:val="0"/>
          <w:numId w:val="4"/>
        </w:numPr>
        <w:spacing w:after="60"/>
      </w:pPr>
      <w:r w:rsidRPr="003F3441">
        <w:t>možné termíny uvádění provozuschopných celků do provozu</w:t>
      </w:r>
    </w:p>
    <w:p w14:paraId="1A4F1572" w14:textId="77777777" w:rsidR="00DF7BAA" w:rsidRPr="003F3441" w:rsidRDefault="00DF7BAA" w:rsidP="0047647C">
      <w:pPr>
        <w:pStyle w:val="Odrka1-1"/>
        <w:numPr>
          <w:ilvl w:val="0"/>
          <w:numId w:val="4"/>
        </w:numPr>
        <w:spacing w:after="60"/>
      </w:pPr>
      <w:r w:rsidRPr="003F3441">
        <w:t>výlukovou činnost s maximálním využitím výlukových časů</w:t>
      </w:r>
    </w:p>
    <w:p w14:paraId="66F67B45" w14:textId="77777777" w:rsidR="00DF7BAA" w:rsidRPr="003F3441" w:rsidRDefault="00DF7BAA" w:rsidP="0047647C">
      <w:pPr>
        <w:pStyle w:val="Odrka1-1"/>
        <w:numPr>
          <w:ilvl w:val="0"/>
          <w:numId w:val="4"/>
        </w:numPr>
        <w:spacing w:after="60"/>
      </w:pPr>
      <w:r w:rsidRPr="003F3441">
        <w:t>uzavírky pozemních komunikací</w:t>
      </w:r>
    </w:p>
    <w:p w14:paraId="18E40380" w14:textId="77777777" w:rsidR="00DF7BAA" w:rsidRPr="003F3441" w:rsidRDefault="00DF7BAA" w:rsidP="0047647C">
      <w:pPr>
        <w:pStyle w:val="Odrka1-1"/>
        <w:numPr>
          <w:ilvl w:val="0"/>
          <w:numId w:val="4"/>
        </w:numPr>
        <w:spacing w:after="60"/>
      </w:pPr>
      <w:r w:rsidRPr="003F3441">
        <w:t>přechodové stavy, provozní zkoušky (kontrolní a zkušební plán)</w:t>
      </w:r>
    </w:p>
    <w:p w14:paraId="7E66FB85" w14:textId="77777777" w:rsidR="00DF7BAA" w:rsidRPr="003F3441" w:rsidRDefault="00DF7BAA" w:rsidP="0047647C">
      <w:pPr>
        <w:pStyle w:val="Odrka1-1"/>
        <w:numPr>
          <w:ilvl w:val="0"/>
          <w:numId w:val="4"/>
        </w:numPr>
        <w:spacing w:after="60"/>
      </w:pPr>
      <w:r w:rsidRPr="003F3441">
        <w:t>koordinace se souběžně probíhajícími stavbami</w:t>
      </w:r>
    </w:p>
    <w:p w14:paraId="4FCC1C18" w14:textId="77777777" w:rsidR="00DF7BAA" w:rsidRPr="003F3441" w:rsidRDefault="00DF7BAA" w:rsidP="00DF7BAA">
      <w:pPr>
        <w:pStyle w:val="Text2-1"/>
      </w:pPr>
      <w:r w:rsidRPr="003F3441">
        <w:t xml:space="preserve">Zhotovitel se zavazuje v souladu s Projektovou dokumentací, část dopravní technologie, považovat zde uvedené množství a délku výluk za maximální. Objednatel si vyhrazuje právo pozměnit </w:t>
      </w:r>
      <w:r w:rsidR="00DB58AA" w:rsidRPr="003F3441">
        <w:t>Z</w:t>
      </w:r>
      <w:r w:rsidRPr="003F3441">
        <w:t>hotoviteli navržené časové horizonty rozhodujících výluk s cílem dosáhnout jejich maximálního využití a sladění s výlukami sousedních staveb.</w:t>
      </w:r>
    </w:p>
    <w:p w14:paraId="645EAB72" w14:textId="77777777" w:rsidR="00DF7BAA" w:rsidRPr="003F3441" w:rsidRDefault="00DF7BAA" w:rsidP="00DF7BAA">
      <w:pPr>
        <w:pStyle w:val="Text2-1"/>
      </w:pPr>
      <w:r w:rsidRPr="003F3441">
        <w:t xml:space="preserve">Závazným pro </w:t>
      </w:r>
      <w:r w:rsidR="00DB58AA" w:rsidRPr="003F3441">
        <w:t>Z</w:t>
      </w:r>
      <w:r w:rsidRPr="003F3441">
        <w:t>hotovitele jsou termíny a rozsah výluk, které jsou uvedeny v následující tabulce:</w:t>
      </w:r>
    </w:p>
    <w:p w14:paraId="42AE8B49" w14:textId="77777777" w:rsidR="00154C5D" w:rsidRPr="003F3441" w:rsidRDefault="00154C5D" w:rsidP="0067071C">
      <w:pPr>
        <w:pStyle w:val="Odrka1-1"/>
        <w:rPr>
          <w:b/>
          <w:caps/>
        </w:rPr>
      </w:pPr>
      <w:bookmarkStart w:id="41" w:name="_Toc158363010"/>
      <w:r w:rsidRPr="003F3441">
        <w:t>Ve všech případech nutnost zavedení jednokolejného provozu v úseku Hodonín – Rohatec, navíc v denní době/nepřetržitě, bez možnosti zavedení objízdných provizorních tras nebo propojení.</w:t>
      </w:r>
      <w:bookmarkEnd w:id="41"/>
      <w:r w:rsidRPr="003F3441">
        <w:t xml:space="preserve"> </w:t>
      </w:r>
    </w:p>
    <w:p w14:paraId="6548B868" w14:textId="5919931D" w:rsidR="00154C5D" w:rsidRPr="00154C5D" w:rsidRDefault="00154C5D" w:rsidP="0067071C">
      <w:pPr>
        <w:pStyle w:val="Odrka1-1"/>
        <w:rPr>
          <w:b/>
          <w:caps/>
        </w:rPr>
      </w:pPr>
      <w:bookmarkStart w:id="42" w:name="_Toc158363011"/>
      <w:r w:rsidRPr="00154C5D">
        <w:t>Nutnost zavedení jednokolejného provozu v úseku Rohatec – Hodonín, navíc</w:t>
      </w:r>
      <w:r>
        <w:t xml:space="preserve"> </w:t>
      </w:r>
      <w:r w:rsidRPr="00154C5D">
        <w:t>s</w:t>
      </w:r>
      <w:r w:rsidR="00DB2C47">
        <w:t> </w:t>
      </w:r>
      <w:r w:rsidRPr="00154C5D">
        <w:t>napěťovou výlukou obou traťových kolejí.</w:t>
      </w:r>
      <w:bookmarkEnd w:id="42"/>
    </w:p>
    <w:p w14:paraId="31D74EAA" w14:textId="77777777" w:rsidR="00154C5D" w:rsidRPr="00154C5D" w:rsidRDefault="00154C5D" w:rsidP="0067071C">
      <w:pPr>
        <w:pStyle w:val="Odrka1-1"/>
        <w:rPr>
          <w:b/>
          <w:caps/>
        </w:rPr>
      </w:pPr>
      <w:bookmarkStart w:id="43" w:name="_Toc158363012"/>
      <w:r w:rsidRPr="00154C5D">
        <w:lastRenderedPageBreak/>
        <w:t>Jednokolejný provoz s nutností nasazování lokomotivy nezávislé trakce v denní době kapacitně nevyhoví! Proto není možné zahájit tuto výluku v denní době.</w:t>
      </w:r>
      <w:bookmarkEnd w:id="43"/>
    </w:p>
    <w:p w14:paraId="2BF1A447" w14:textId="77777777" w:rsidR="00154C5D" w:rsidRPr="00154C5D" w:rsidRDefault="00154C5D" w:rsidP="0067071C">
      <w:pPr>
        <w:pStyle w:val="Odrka1-1"/>
        <w:rPr>
          <w:b/>
          <w:caps/>
        </w:rPr>
      </w:pPr>
      <w:bookmarkStart w:id="44" w:name="_Toc158363013"/>
      <w:r w:rsidRPr="00154C5D">
        <w:t>Výluka bude zahájena v noční době, vhodná doba primárně 23:00 – 05:00, kdy je dopad na organizaci dopravy (kapacita jednokolejného úseku) nejnižší.</w:t>
      </w:r>
      <w:bookmarkEnd w:id="44"/>
    </w:p>
    <w:p w14:paraId="70380D6F" w14:textId="66EED417" w:rsidR="00154C5D" w:rsidRPr="00DB2C47" w:rsidRDefault="00154C5D" w:rsidP="0067071C">
      <w:pPr>
        <w:pStyle w:val="Odrka1-1"/>
        <w:rPr>
          <w:b/>
          <w:caps/>
        </w:rPr>
      </w:pPr>
      <w:bookmarkStart w:id="45" w:name="_Toc158363014"/>
      <w:r w:rsidRPr="00154C5D">
        <w:t>Snaha zachovat plný provoz, nutno však počítat s úpravou časové polohy nákladních vlaků a jejích výraznějším zpožděním (nutnost nasazování lokomotivy nezávislé trakce). Podrobněji - viz - Dopravní technologie.</w:t>
      </w:r>
      <w:bookmarkEnd w:id="45"/>
    </w:p>
    <w:p w14:paraId="734B5BBB" w14:textId="60401262" w:rsidR="00DB2C47" w:rsidRPr="00154C5D" w:rsidRDefault="00DB2C47" w:rsidP="00DB2C47">
      <w:pPr>
        <w:pStyle w:val="TabulkaNadpis"/>
        <w:rPr>
          <w:caps/>
        </w:rPr>
      </w:pPr>
      <w:r>
        <w:t>Stavební postupy</w:t>
      </w:r>
      <w:r w:rsidR="007425EE">
        <w:t xml:space="preserve"> – pro obě stavby jsou stejné ZOV a je navržen jeden společný harmonogram (viz ZOV projekotvé dokumentace, část B.8) </w:t>
      </w:r>
    </w:p>
    <w:tbl>
      <w:tblPr>
        <w:tblStyle w:val="Tabulka10"/>
        <w:tblW w:w="8051" w:type="dxa"/>
        <w:tblInd w:w="737" w:type="dxa"/>
        <w:tblLook w:val="04A0" w:firstRow="1" w:lastRow="0" w:firstColumn="1" w:lastColumn="0" w:noHBand="0" w:noVBand="1"/>
      </w:tblPr>
      <w:tblGrid>
        <w:gridCol w:w="1320"/>
        <w:gridCol w:w="3472"/>
        <w:gridCol w:w="1295"/>
        <w:gridCol w:w="1964"/>
      </w:tblGrid>
      <w:tr w:rsidR="00154C5D" w:rsidRPr="009129EE" w14:paraId="7A200527" w14:textId="77777777" w:rsidTr="00C3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Align w:val="top"/>
          </w:tcPr>
          <w:p w14:paraId="00947C16" w14:textId="77777777" w:rsidR="00154C5D" w:rsidRPr="009129EE" w:rsidRDefault="00154C5D" w:rsidP="00C3792A">
            <w:pPr>
              <w:pStyle w:val="Tabulka-7"/>
              <w:rPr>
                <w:b/>
              </w:rPr>
            </w:pPr>
            <w:r w:rsidRPr="009129EE">
              <w:rPr>
                <w:b/>
              </w:rPr>
              <w:t>Postup</w:t>
            </w:r>
          </w:p>
        </w:tc>
        <w:tc>
          <w:tcPr>
            <w:tcW w:w="3472" w:type="dxa"/>
            <w:vAlign w:val="top"/>
          </w:tcPr>
          <w:p w14:paraId="5B68FB35" w14:textId="77777777" w:rsidR="00154C5D" w:rsidRPr="009129EE" w:rsidRDefault="00154C5D" w:rsidP="00C3792A">
            <w:pPr>
              <w:pStyle w:val="Tabulka-7"/>
              <w:cnfStyle w:val="100000000000" w:firstRow="1" w:lastRow="0" w:firstColumn="0" w:lastColumn="0" w:oddVBand="0" w:evenVBand="0" w:oddHBand="0" w:evenHBand="0" w:firstRowFirstColumn="0" w:firstRowLastColumn="0" w:lastRowFirstColumn="0" w:lastRowLastColumn="0"/>
              <w:rPr>
                <w:b/>
              </w:rPr>
            </w:pPr>
            <w:r w:rsidRPr="009129EE">
              <w:rPr>
                <w:b/>
              </w:rPr>
              <w:t>Činnosti</w:t>
            </w:r>
          </w:p>
        </w:tc>
        <w:tc>
          <w:tcPr>
            <w:tcW w:w="1295" w:type="dxa"/>
            <w:vAlign w:val="top"/>
          </w:tcPr>
          <w:p w14:paraId="657A0854" w14:textId="77777777" w:rsidR="00154C5D" w:rsidRPr="009129EE" w:rsidRDefault="00154C5D" w:rsidP="00C3792A">
            <w:pPr>
              <w:pStyle w:val="Tabulka-7"/>
              <w:cnfStyle w:val="100000000000" w:firstRow="1" w:lastRow="0" w:firstColumn="0" w:lastColumn="0" w:oddVBand="0" w:evenVBand="0" w:oddHBand="0" w:evenHBand="0" w:firstRowFirstColumn="0" w:firstRowLastColumn="0" w:lastRowFirstColumn="0" w:lastRowLastColumn="0"/>
              <w:rPr>
                <w:b/>
              </w:rPr>
            </w:pPr>
            <w:r w:rsidRPr="009129EE">
              <w:rPr>
                <w:b/>
              </w:rPr>
              <w:t>Typ výluky</w:t>
            </w:r>
          </w:p>
        </w:tc>
        <w:tc>
          <w:tcPr>
            <w:tcW w:w="1964" w:type="dxa"/>
            <w:vAlign w:val="top"/>
          </w:tcPr>
          <w:p w14:paraId="159E6F49" w14:textId="77777777" w:rsidR="00154C5D" w:rsidRPr="009129EE" w:rsidRDefault="00154C5D" w:rsidP="00C3792A">
            <w:pPr>
              <w:pStyle w:val="Tabulka-7"/>
              <w:cnfStyle w:val="100000000000" w:firstRow="1" w:lastRow="0" w:firstColumn="0" w:lastColumn="0" w:oddVBand="0" w:evenVBand="0" w:oddHBand="0" w:evenHBand="0" w:firstRowFirstColumn="0" w:firstRowLastColumn="0" w:lastRowFirstColumn="0" w:lastRowLastColumn="0"/>
              <w:rPr>
                <w:b/>
              </w:rPr>
            </w:pPr>
            <w:r w:rsidRPr="009129EE">
              <w:rPr>
                <w:b/>
              </w:rPr>
              <w:t>Doba trvání</w:t>
            </w:r>
          </w:p>
        </w:tc>
      </w:tr>
      <w:tr w:rsidR="00154C5D" w:rsidRPr="004A095D" w14:paraId="7D7A5856"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3972ADDE" w14:textId="77777777" w:rsidR="00154C5D" w:rsidRPr="004A095D" w:rsidRDefault="00154C5D" w:rsidP="00C3792A">
            <w:pPr>
              <w:pStyle w:val="Tabulka-7"/>
            </w:pPr>
          </w:p>
        </w:tc>
        <w:tc>
          <w:tcPr>
            <w:tcW w:w="3472" w:type="dxa"/>
            <w:vAlign w:val="top"/>
          </w:tcPr>
          <w:p w14:paraId="7F84EB7F" w14:textId="2A23592D" w:rsidR="00154C5D" w:rsidRPr="004A095D" w:rsidRDefault="00154C5D" w:rsidP="00F91DD6">
            <w:pPr>
              <w:pStyle w:val="Tabulka-7"/>
              <w:cnfStyle w:val="000000000000" w:firstRow="0" w:lastRow="0" w:firstColumn="0" w:lastColumn="0" w:oddVBand="0" w:evenVBand="0" w:oddHBand="0" w:evenHBand="0" w:firstRowFirstColumn="0" w:firstRowLastColumn="0" w:lastRowFirstColumn="0" w:lastRowLastColumn="0"/>
            </w:pPr>
            <w:r w:rsidRPr="004A095D">
              <w:t>Zahájení stav</w:t>
            </w:r>
            <w:r w:rsidR="00F91DD6">
              <w:t>ebních prací</w:t>
            </w:r>
          </w:p>
        </w:tc>
        <w:tc>
          <w:tcPr>
            <w:tcW w:w="1295" w:type="dxa"/>
            <w:vAlign w:val="top"/>
          </w:tcPr>
          <w:p w14:paraId="294B5CC7" w14:textId="6AF6C00F"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4B32F8A9" w14:textId="1EF96C39"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 xml:space="preserve">Předpokládaný termín </w:t>
            </w:r>
            <w:r w:rsidR="00800ECF">
              <w:t>květen</w:t>
            </w:r>
            <w:r w:rsidRPr="004A095D">
              <w:t xml:space="preserve"> 2023</w:t>
            </w:r>
          </w:p>
        </w:tc>
      </w:tr>
      <w:tr w:rsidR="00154C5D" w:rsidRPr="004A095D" w14:paraId="3E5712F9"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599BDF7D" w14:textId="55A2F022" w:rsidR="00154C5D" w:rsidRPr="004A095D" w:rsidRDefault="00E149C7" w:rsidP="00E149C7">
            <w:pPr>
              <w:pStyle w:val="Tabulka-7"/>
            </w:pPr>
            <w:r w:rsidRPr="00E149C7">
              <w:t>0.</w:t>
            </w:r>
            <w:r>
              <w:t xml:space="preserve"> </w:t>
            </w:r>
            <w:r w:rsidR="00154C5D" w:rsidRPr="004A095D">
              <w:t xml:space="preserve">Stavební postup  </w:t>
            </w:r>
          </w:p>
        </w:tc>
        <w:tc>
          <w:tcPr>
            <w:tcW w:w="3472" w:type="dxa"/>
            <w:vAlign w:val="top"/>
          </w:tcPr>
          <w:p w14:paraId="4BD9AF2D"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Přípravné práce</w:t>
            </w:r>
          </w:p>
        </w:tc>
        <w:tc>
          <w:tcPr>
            <w:tcW w:w="1295" w:type="dxa"/>
            <w:vAlign w:val="top"/>
          </w:tcPr>
          <w:p w14:paraId="79223958"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Bez výluky</w:t>
            </w:r>
          </w:p>
        </w:tc>
        <w:tc>
          <w:tcPr>
            <w:tcW w:w="1964" w:type="dxa"/>
            <w:vAlign w:val="top"/>
          </w:tcPr>
          <w:p w14:paraId="30FEE9AB" w14:textId="30FD5EF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1 měsíc od zahájení stavebních prací (0</w:t>
            </w:r>
            <w:r w:rsidR="00800ECF">
              <w:t>5</w:t>
            </w:r>
            <w:r w:rsidRPr="004A095D">
              <w:t>/2023)</w:t>
            </w:r>
          </w:p>
        </w:tc>
      </w:tr>
      <w:tr w:rsidR="00154C5D" w:rsidRPr="004A095D" w14:paraId="6D689061"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2D7FA9BC" w14:textId="77777777" w:rsidR="00154C5D" w:rsidRPr="004A095D" w:rsidRDefault="00154C5D" w:rsidP="00C3792A">
            <w:pPr>
              <w:pStyle w:val="Tabulka-7"/>
            </w:pPr>
            <w:r w:rsidRPr="004A095D">
              <w:t xml:space="preserve">1. Stavební postup </w:t>
            </w:r>
          </w:p>
        </w:tc>
        <w:tc>
          <w:tcPr>
            <w:tcW w:w="3472" w:type="dxa"/>
            <w:vAlign w:val="top"/>
          </w:tcPr>
          <w:p w14:paraId="159F4B85"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rPr>
                <w:bCs/>
              </w:rPr>
              <w:t xml:space="preserve">BETONÁŽ ZÁKLADŮ TRAŘOVÁ KOLEJ č.1 </w:t>
            </w:r>
          </w:p>
          <w:p w14:paraId="1B20E5F7"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1. Vyloučené koleje </w:t>
            </w:r>
          </w:p>
          <w:p w14:paraId="5822F47E" w14:textId="6638FE1E"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Traťová kolej č.</w:t>
            </w:r>
            <w:r w:rsidR="007C799B">
              <w:t> </w:t>
            </w:r>
            <w:r w:rsidRPr="009129EE">
              <w:t xml:space="preserve">1 Rohatec – Hodonín  </w:t>
            </w:r>
          </w:p>
          <w:p w14:paraId="500A75B7"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2. Vypnutí trakčního vedení </w:t>
            </w:r>
          </w:p>
          <w:p w14:paraId="3C52D58E"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Traťová kolej č.1 Rohatec – Hodonín </w:t>
            </w:r>
          </w:p>
        </w:tc>
        <w:tc>
          <w:tcPr>
            <w:tcW w:w="1295" w:type="dxa"/>
            <w:vAlign w:val="top"/>
          </w:tcPr>
          <w:p w14:paraId="50D78DE3"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786B2D7B"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7 x 8 hodin</w:t>
            </w:r>
          </w:p>
          <w:p w14:paraId="42BCB6BA"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5CBADEE7"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7 x 8 hodin</w:t>
            </w:r>
          </w:p>
        </w:tc>
        <w:tc>
          <w:tcPr>
            <w:tcW w:w="1964" w:type="dxa"/>
            <w:vAlign w:val="top"/>
          </w:tcPr>
          <w:p w14:paraId="08061BE3" w14:textId="551AAEDA" w:rsidR="00154C5D" w:rsidRPr="004A095D" w:rsidRDefault="00A14179" w:rsidP="00C3792A">
            <w:pPr>
              <w:pStyle w:val="Tabulka-7"/>
              <w:cnfStyle w:val="000000000000" w:firstRow="0" w:lastRow="0" w:firstColumn="0" w:lastColumn="0" w:oddVBand="0" w:evenVBand="0" w:oddHBand="0" w:evenHBand="0" w:firstRowFirstColumn="0" w:firstRowLastColumn="0" w:lastRowFirstColumn="0" w:lastRowLastColumn="0"/>
            </w:pPr>
            <w:r>
              <w:t>3</w:t>
            </w:r>
            <w:r w:rsidR="00154C5D" w:rsidRPr="004A095D">
              <w:t xml:space="preserve"> měsíce od zahájení stavebních prací (0</w:t>
            </w:r>
            <w:r w:rsidR="00800ECF">
              <w:t>6</w:t>
            </w:r>
            <w:r w:rsidR="00154C5D" w:rsidRPr="004A095D">
              <w:t xml:space="preserve"> až 0</w:t>
            </w:r>
            <w:r w:rsidR="00800ECF">
              <w:t>8</w:t>
            </w:r>
            <w:r w:rsidR="00154C5D" w:rsidRPr="004A095D">
              <w:t>/2023)</w:t>
            </w:r>
          </w:p>
        </w:tc>
      </w:tr>
      <w:tr w:rsidR="00154C5D" w:rsidRPr="004A095D" w14:paraId="1DC80A9C"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5F77CCED" w14:textId="77777777" w:rsidR="00154C5D" w:rsidRPr="004A095D" w:rsidRDefault="00154C5D" w:rsidP="00C3792A">
            <w:pPr>
              <w:pStyle w:val="Tabulka-7"/>
            </w:pPr>
            <w:r w:rsidRPr="004A095D">
              <w:t xml:space="preserve">2. Stavební postup </w:t>
            </w:r>
          </w:p>
        </w:tc>
        <w:tc>
          <w:tcPr>
            <w:tcW w:w="3472" w:type="dxa"/>
            <w:vAlign w:val="top"/>
          </w:tcPr>
          <w:p w14:paraId="11FD8B53"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rPr>
                <w:bCs/>
              </w:rPr>
              <w:t xml:space="preserve">BETONÁŽ ZÁKLADŮ TRAŘOVÁ KOLEJ č.2 </w:t>
            </w:r>
          </w:p>
          <w:p w14:paraId="46D69FDB"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1. Vyloučené koleje </w:t>
            </w:r>
          </w:p>
          <w:p w14:paraId="32BF70F2"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Traťová kolej č.2 Rohatec – Hodonín </w:t>
            </w:r>
          </w:p>
          <w:p w14:paraId="755CCC54"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2. Vypnutí trakčního vedení </w:t>
            </w:r>
          </w:p>
          <w:p w14:paraId="0417993F"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9129EE">
              <w:t xml:space="preserve">Traťová kolej č.2 Rohatec – Hodonín </w:t>
            </w:r>
          </w:p>
        </w:tc>
        <w:tc>
          <w:tcPr>
            <w:tcW w:w="1295" w:type="dxa"/>
            <w:vAlign w:val="top"/>
          </w:tcPr>
          <w:p w14:paraId="185EBA90"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0527F464"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7 x 8 hodin</w:t>
            </w:r>
          </w:p>
          <w:p w14:paraId="68D75E24"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294385AA"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7 x 8 hodin</w:t>
            </w:r>
          </w:p>
        </w:tc>
        <w:tc>
          <w:tcPr>
            <w:tcW w:w="1964" w:type="dxa"/>
            <w:vAlign w:val="top"/>
          </w:tcPr>
          <w:p w14:paraId="1E6B8488" w14:textId="1293060A" w:rsidR="00154C5D" w:rsidRPr="004A095D" w:rsidRDefault="00A14179" w:rsidP="00C3792A">
            <w:pPr>
              <w:pStyle w:val="Tabulka-7"/>
              <w:cnfStyle w:val="000000000000" w:firstRow="0" w:lastRow="0" w:firstColumn="0" w:lastColumn="0" w:oddVBand="0" w:evenVBand="0" w:oddHBand="0" w:evenHBand="0" w:firstRowFirstColumn="0" w:firstRowLastColumn="0" w:lastRowFirstColumn="0" w:lastRowLastColumn="0"/>
            </w:pPr>
            <w:r>
              <w:t>3</w:t>
            </w:r>
            <w:r w:rsidR="00154C5D" w:rsidRPr="004A095D">
              <w:t xml:space="preserve"> měsíce od zahájení stavebních prací (0</w:t>
            </w:r>
            <w:r w:rsidR="00800ECF">
              <w:t>6</w:t>
            </w:r>
            <w:r w:rsidR="00154C5D" w:rsidRPr="004A095D">
              <w:t xml:space="preserve"> až 0</w:t>
            </w:r>
            <w:r w:rsidR="00800ECF">
              <w:t>8</w:t>
            </w:r>
            <w:r w:rsidR="00154C5D" w:rsidRPr="004A095D">
              <w:t>/2023)</w:t>
            </w:r>
          </w:p>
        </w:tc>
      </w:tr>
      <w:tr w:rsidR="00154C5D" w:rsidRPr="00AF6AB8" w14:paraId="1D029680"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1E4BB4CD" w14:textId="77777777" w:rsidR="00154C5D" w:rsidRPr="004A095D" w:rsidDel="007F421C" w:rsidRDefault="00154C5D" w:rsidP="00C3792A">
            <w:pPr>
              <w:pStyle w:val="Tabulka-7"/>
            </w:pPr>
            <w:r w:rsidRPr="004A095D">
              <w:t xml:space="preserve">3. Stavební postup </w:t>
            </w:r>
          </w:p>
        </w:tc>
        <w:tc>
          <w:tcPr>
            <w:tcW w:w="3472" w:type="dxa"/>
            <w:vAlign w:val="top"/>
          </w:tcPr>
          <w:p w14:paraId="5963E3CE"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Po vytvrdnutí betonu (cca 3 týdny): </w:t>
            </w:r>
          </w:p>
          <w:p w14:paraId="68272CAD"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DEMONTÁŽE ZÁKLADŮ, STOŽÁRŮ, SYSTÉMŮ TV, MONTÁŽE NOVÝCH STOŽÁRŮ, ZÁVĚSŮ, KOTVENÍ A SYSTÉMŮ TV TRAŤOVÉ KOLEJE č.1 </w:t>
            </w:r>
          </w:p>
          <w:p w14:paraId="41E9D6B1"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1. Vyloučené koleje </w:t>
            </w:r>
          </w:p>
          <w:p w14:paraId="42DE2914"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Traťová kolej č.1 Rohatec – Hodonín </w:t>
            </w:r>
          </w:p>
          <w:p w14:paraId="5FDAC9DE"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2. Vypnutí trakčního vedení </w:t>
            </w:r>
          </w:p>
          <w:p w14:paraId="677F2F2D"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Traťová kolej č.1 Rohatec – Hodonín </w:t>
            </w:r>
          </w:p>
        </w:tc>
        <w:tc>
          <w:tcPr>
            <w:tcW w:w="1295" w:type="dxa"/>
            <w:vAlign w:val="top"/>
          </w:tcPr>
          <w:p w14:paraId="1541AFE9"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140639F7"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4DEA74AC"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368AD050"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06666123"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t>1 x7 dny nepřetržitá</w:t>
            </w:r>
          </w:p>
          <w:p w14:paraId="20A9278D"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t>1 x7 dny nepřetržitá</w:t>
            </w:r>
          </w:p>
        </w:tc>
        <w:tc>
          <w:tcPr>
            <w:tcW w:w="1964" w:type="dxa"/>
            <w:vAlign w:val="top"/>
          </w:tcPr>
          <w:p w14:paraId="145F09AB" w14:textId="345D0235" w:rsidR="00154C5D" w:rsidRPr="00AF6AB8" w:rsidRDefault="00A14179" w:rsidP="00C3792A">
            <w:pPr>
              <w:pStyle w:val="Tabulka-7"/>
              <w:cnfStyle w:val="000000000000" w:firstRow="0" w:lastRow="0" w:firstColumn="0" w:lastColumn="0" w:oddVBand="0" w:evenVBand="0" w:oddHBand="0" w:evenHBand="0" w:firstRowFirstColumn="0" w:firstRowLastColumn="0" w:lastRowFirstColumn="0" w:lastRowLastColumn="0"/>
            </w:pPr>
            <w:r>
              <w:t>3</w:t>
            </w:r>
            <w:r w:rsidR="00154C5D" w:rsidRPr="00BA0077">
              <w:t xml:space="preserve"> měsíce od zahájení stavebních prací (0</w:t>
            </w:r>
            <w:r w:rsidR="00800ECF">
              <w:t>6</w:t>
            </w:r>
            <w:r w:rsidR="00154C5D" w:rsidRPr="00BA0077">
              <w:t xml:space="preserve"> až 0</w:t>
            </w:r>
            <w:r w:rsidR="00800ECF">
              <w:t>8</w:t>
            </w:r>
            <w:r w:rsidR="00154C5D" w:rsidRPr="00BA0077">
              <w:t>/2023)</w:t>
            </w:r>
          </w:p>
        </w:tc>
      </w:tr>
      <w:tr w:rsidR="00154C5D" w:rsidRPr="00AF6AB8" w14:paraId="1A72AEAB"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07547AE1" w14:textId="77777777" w:rsidR="00154C5D" w:rsidRPr="004A095D" w:rsidDel="007F421C" w:rsidRDefault="00154C5D" w:rsidP="00C3792A">
            <w:pPr>
              <w:pStyle w:val="Tabulka-7"/>
            </w:pPr>
            <w:r w:rsidRPr="004A095D">
              <w:t xml:space="preserve">4. Stavební postup </w:t>
            </w:r>
          </w:p>
        </w:tc>
        <w:tc>
          <w:tcPr>
            <w:tcW w:w="3472" w:type="dxa"/>
            <w:vAlign w:val="top"/>
          </w:tcPr>
          <w:p w14:paraId="4EFABD10"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DEMONTÁŽE ZÁKLADŮ, STOŽÁRŮ, SYSTÉMŮ TV, MONTÁŽE NOVÝCH STOŽÁRŮ, ZÁVĚSŮ, KOTVENÍ A SYSTÉMŮ TV TRAŘOVÉ KOLEJE č.2 </w:t>
            </w:r>
          </w:p>
          <w:p w14:paraId="0433F8EA"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1. Vyloučené koleje </w:t>
            </w:r>
          </w:p>
          <w:p w14:paraId="58E0E446"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Traťová kolej č.2 Rohatec – Hodonín </w:t>
            </w:r>
          </w:p>
          <w:p w14:paraId="46A24545"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2. Vypnutí trakčního vedení </w:t>
            </w:r>
          </w:p>
          <w:p w14:paraId="5A483ADC"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Traťová kolej č.2 Rohatec – Hodonín</w:t>
            </w:r>
          </w:p>
        </w:tc>
        <w:tc>
          <w:tcPr>
            <w:tcW w:w="1295" w:type="dxa"/>
            <w:vAlign w:val="top"/>
          </w:tcPr>
          <w:p w14:paraId="2006FF1D"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4775B24F"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09465213"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69C7606B"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t>1x7 dny nepřetržitá</w:t>
            </w:r>
          </w:p>
          <w:p w14:paraId="20CAC795"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t>1 x7 dny nepřetržitá</w:t>
            </w:r>
          </w:p>
        </w:tc>
        <w:tc>
          <w:tcPr>
            <w:tcW w:w="1964" w:type="dxa"/>
            <w:vAlign w:val="top"/>
          </w:tcPr>
          <w:p w14:paraId="1E576963" w14:textId="253B9430" w:rsidR="00154C5D" w:rsidRPr="00AF6AB8" w:rsidRDefault="00A14179" w:rsidP="00C3792A">
            <w:pPr>
              <w:pStyle w:val="Tabulka-7"/>
              <w:cnfStyle w:val="000000000000" w:firstRow="0" w:lastRow="0" w:firstColumn="0" w:lastColumn="0" w:oddVBand="0" w:evenVBand="0" w:oddHBand="0" w:evenHBand="0" w:firstRowFirstColumn="0" w:firstRowLastColumn="0" w:lastRowFirstColumn="0" w:lastRowLastColumn="0"/>
            </w:pPr>
            <w:r>
              <w:t>3</w:t>
            </w:r>
            <w:r w:rsidR="00154C5D" w:rsidRPr="00BA0077">
              <w:t xml:space="preserve"> měsíce od zahájení stavebních prací (0</w:t>
            </w:r>
            <w:r w:rsidR="00800ECF">
              <w:t>6</w:t>
            </w:r>
            <w:r w:rsidR="00154C5D" w:rsidRPr="00BA0077">
              <w:t xml:space="preserve"> až 0</w:t>
            </w:r>
            <w:r w:rsidR="00800ECF">
              <w:t>8</w:t>
            </w:r>
            <w:r w:rsidR="00154C5D" w:rsidRPr="00BA0077">
              <w:t>/2023)</w:t>
            </w:r>
          </w:p>
        </w:tc>
      </w:tr>
      <w:tr w:rsidR="00154C5D" w:rsidRPr="00AF6AB8" w14:paraId="5ECC7A35"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3CA39656" w14:textId="77777777" w:rsidR="00154C5D" w:rsidRPr="004A095D" w:rsidDel="007F421C" w:rsidRDefault="00154C5D" w:rsidP="00C3792A">
            <w:pPr>
              <w:pStyle w:val="Tabulka-7"/>
            </w:pPr>
            <w:r w:rsidRPr="004A095D">
              <w:t xml:space="preserve">5. Stavební postup </w:t>
            </w:r>
          </w:p>
        </w:tc>
        <w:tc>
          <w:tcPr>
            <w:tcW w:w="3472" w:type="dxa"/>
            <w:vAlign w:val="top"/>
          </w:tcPr>
          <w:p w14:paraId="6ACB2E44"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MONTÁŽE ODPOJOVAČŮ A NAPÁJECÍCH PŘEVĚSŮ TRAŤOVÝCH KOLEJÍ č.1 A č.2 </w:t>
            </w:r>
          </w:p>
          <w:p w14:paraId="0FBADC6B"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1. Vyloučené koleje </w:t>
            </w:r>
          </w:p>
          <w:p w14:paraId="0EA6B623"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Traťová kolej 2 Rohatec – Hodonín </w:t>
            </w:r>
          </w:p>
          <w:p w14:paraId="2CA61836"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2. Vypnutí trakčního vedení </w:t>
            </w:r>
          </w:p>
          <w:p w14:paraId="7AFB8BA2" w14:textId="77777777" w:rsidR="00154C5D" w:rsidRPr="009129EE"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9129EE">
              <w:rPr>
                <w:bCs/>
              </w:rPr>
              <w:t xml:space="preserve">Traťová kolej 1,2 Rohatec – Hodonín </w:t>
            </w:r>
          </w:p>
        </w:tc>
        <w:tc>
          <w:tcPr>
            <w:tcW w:w="1295" w:type="dxa"/>
            <w:vAlign w:val="top"/>
          </w:tcPr>
          <w:p w14:paraId="1F28B2A6"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775A5A40"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p w14:paraId="6045422F"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t>3 x 6 hodin</w:t>
            </w:r>
          </w:p>
          <w:p w14:paraId="5C08E581"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p>
          <w:p w14:paraId="5C597D4C" w14:textId="77777777" w:rsidR="00154C5D" w:rsidRPr="00DB0FE9" w:rsidRDefault="00154C5D" w:rsidP="00C3792A">
            <w:pPr>
              <w:pStyle w:val="Tabulka-7"/>
              <w:cnfStyle w:val="000000000000" w:firstRow="0" w:lastRow="0" w:firstColumn="0" w:lastColumn="0" w:oddVBand="0" w:evenVBand="0" w:oddHBand="0" w:evenHBand="0" w:firstRowFirstColumn="0" w:firstRowLastColumn="0" w:lastRowFirstColumn="0" w:lastRowLastColumn="0"/>
              <w:rPr>
                <w:bCs/>
              </w:rPr>
            </w:pPr>
            <w:r w:rsidRPr="00DB0FE9">
              <w:rPr>
                <w:bCs/>
              </w:rPr>
              <w:t xml:space="preserve">3 x 6 hodin* </w:t>
            </w:r>
          </w:p>
          <w:p w14:paraId="7028BAFA" w14:textId="77777777" w:rsidR="00154C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DB0FE9">
              <w:rPr>
                <w:bCs/>
              </w:rPr>
              <w:t>*traťová kolej č.1 Rohatec – Hodonín sjízdná nezávislou trakcí</w:t>
            </w:r>
          </w:p>
        </w:tc>
        <w:tc>
          <w:tcPr>
            <w:tcW w:w="1964" w:type="dxa"/>
            <w:vAlign w:val="top"/>
          </w:tcPr>
          <w:p w14:paraId="6599F803" w14:textId="1EDED641" w:rsidR="00154C5D" w:rsidRPr="00AF6AB8" w:rsidRDefault="00A14179" w:rsidP="00C3792A">
            <w:pPr>
              <w:pStyle w:val="Tabulka-7"/>
              <w:cnfStyle w:val="000000000000" w:firstRow="0" w:lastRow="0" w:firstColumn="0" w:lastColumn="0" w:oddVBand="0" w:evenVBand="0" w:oddHBand="0" w:evenHBand="0" w:firstRowFirstColumn="0" w:firstRowLastColumn="0" w:lastRowFirstColumn="0" w:lastRowLastColumn="0"/>
            </w:pPr>
            <w:r>
              <w:t>3</w:t>
            </w:r>
            <w:r w:rsidR="00154C5D" w:rsidRPr="00BA0077">
              <w:t xml:space="preserve"> měsíce od zahájení stavebních prací (0</w:t>
            </w:r>
            <w:r w:rsidR="00800ECF">
              <w:t>6</w:t>
            </w:r>
            <w:r w:rsidR="00154C5D" w:rsidRPr="00BA0077">
              <w:t xml:space="preserve"> až 0</w:t>
            </w:r>
            <w:r w:rsidR="00800ECF">
              <w:t>8</w:t>
            </w:r>
            <w:r w:rsidR="00154C5D" w:rsidRPr="00BA0077">
              <w:t>/2023)</w:t>
            </w:r>
          </w:p>
        </w:tc>
      </w:tr>
      <w:tr w:rsidR="00154C5D" w:rsidRPr="004A095D" w:rsidDel="00055752" w14:paraId="13EA66C6"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65792B67" w14:textId="77777777" w:rsidR="00154C5D" w:rsidRPr="004A095D" w:rsidRDefault="00154C5D" w:rsidP="00C3792A">
            <w:pPr>
              <w:pStyle w:val="Tabulka-7"/>
            </w:pPr>
            <w:r w:rsidRPr="004A095D">
              <w:t>Dokončení stavebních prací</w:t>
            </w:r>
          </w:p>
        </w:tc>
        <w:tc>
          <w:tcPr>
            <w:tcW w:w="3472" w:type="dxa"/>
            <w:vAlign w:val="top"/>
          </w:tcPr>
          <w:p w14:paraId="7482FAB0" w14:textId="77777777" w:rsidR="00154C5D" w:rsidRPr="004A095D" w:rsidDel="00055752" w:rsidRDefault="00154C5D" w:rsidP="00C3792A">
            <w:pPr>
              <w:pStyle w:val="Tabulka-7"/>
              <w:cnfStyle w:val="000000000000" w:firstRow="0" w:lastRow="0" w:firstColumn="0" w:lastColumn="0" w:oddVBand="0" w:evenVBand="0" w:oddHBand="0" w:evenHBand="0" w:firstRowFirstColumn="0" w:firstRowLastColumn="0" w:lastRowFirstColumn="0" w:lastRowLastColumn="0"/>
            </w:pPr>
          </w:p>
        </w:tc>
        <w:tc>
          <w:tcPr>
            <w:tcW w:w="1295" w:type="dxa"/>
            <w:vAlign w:val="top"/>
          </w:tcPr>
          <w:p w14:paraId="5FD81DD5"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00FD63CD" w14:textId="7095613E" w:rsidR="00154C5D" w:rsidRPr="004A095D" w:rsidDel="00055752" w:rsidRDefault="00C31D32" w:rsidP="00C3792A">
            <w:pPr>
              <w:pStyle w:val="Tabulka-7"/>
              <w:cnfStyle w:val="000000000000" w:firstRow="0" w:lastRow="0" w:firstColumn="0" w:lastColumn="0" w:oddVBand="0" w:evenVBand="0" w:oddHBand="0" w:evenHBand="0" w:firstRowFirstColumn="0" w:firstRowLastColumn="0" w:lastRowFirstColumn="0" w:lastRowLastColumn="0"/>
            </w:pPr>
            <w:r w:rsidRPr="003F3441">
              <w:t>10</w:t>
            </w:r>
            <w:r w:rsidR="00154C5D" w:rsidRPr="00E134E2">
              <w:rPr>
                <w:color w:val="FF0000"/>
              </w:rPr>
              <w:t xml:space="preserve"> </w:t>
            </w:r>
            <w:r w:rsidR="00154C5D" w:rsidRPr="004A095D">
              <w:t xml:space="preserve">měsíců od zahájení stavebních prací </w:t>
            </w:r>
          </w:p>
        </w:tc>
      </w:tr>
      <w:tr w:rsidR="00154C5D" w:rsidRPr="004A095D" w14:paraId="08CF6F5D"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22756F5B" w14:textId="77777777" w:rsidR="00154C5D" w:rsidRPr="004A095D" w:rsidRDefault="00154C5D" w:rsidP="00C3792A">
            <w:pPr>
              <w:pStyle w:val="Tabulka-7"/>
            </w:pPr>
            <w:r w:rsidRPr="004A095D">
              <w:t>SO 98-98</w:t>
            </w:r>
            <w:r w:rsidRPr="004A095D" w:rsidDel="00055752">
              <w:t xml:space="preserve"> </w:t>
            </w:r>
          </w:p>
        </w:tc>
        <w:tc>
          <w:tcPr>
            <w:tcW w:w="3472" w:type="dxa"/>
            <w:vAlign w:val="top"/>
          </w:tcPr>
          <w:p w14:paraId="0E3DC898"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DSPS</w:t>
            </w:r>
          </w:p>
        </w:tc>
        <w:tc>
          <w:tcPr>
            <w:tcW w:w="1295" w:type="dxa"/>
            <w:vAlign w:val="top"/>
          </w:tcPr>
          <w:p w14:paraId="734538D5" w14:textId="475C7B1A"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 xml:space="preserve">Bez výluk </w:t>
            </w:r>
          </w:p>
        </w:tc>
        <w:tc>
          <w:tcPr>
            <w:tcW w:w="1964" w:type="dxa"/>
            <w:vAlign w:val="top"/>
          </w:tcPr>
          <w:p w14:paraId="41A2421F"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pPr>
            <w:r w:rsidRPr="004A095D">
              <w:t>6 měsíců od dokončení stavebních prací</w:t>
            </w:r>
          </w:p>
        </w:tc>
      </w:tr>
      <w:tr w:rsidR="00154C5D" w:rsidRPr="004A095D" w14:paraId="081C3051" w14:textId="77777777" w:rsidTr="00C3792A">
        <w:tc>
          <w:tcPr>
            <w:cnfStyle w:val="001000000000" w:firstRow="0" w:lastRow="0" w:firstColumn="1" w:lastColumn="0" w:oddVBand="0" w:evenVBand="0" w:oddHBand="0" w:evenHBand="0" w:firstRowFirstColumn="0" w:firstRowLastColumn="0" w:lastRowFirstColumn="0" w:lastRowLastColumn="0"/>
            <w:tcW w:w="1320" w:type="dxa"/>
            <w:vAlign w:val="top"/>
          </w:tcPr>
          <w:p w14:paraId="18EFFCEF" w14:textId="77777777" w:rsidR="00154C5D" w:rsidRPr="004A095D" w:rsidRDefault="00154C5D" w:rsidP="00C3792A">
            <w:pPr>
              <w:pStyle w:val="Tabulka-7"/>
              <w:rPr>
                <w:highlight w:val="green"/>
              </w:rPr>
            </w:pPr>
          </w:p>
        </w:tc>
        <w:tc>
          <w:tcPr>
            <w:tcW w:w="3472" w:type="dxa"/>
            <w:vAlign w:val="top"/>
          </w:tcPr>
          <w:p w14:paraId="49C70E80"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A095D">
              <w:t>Dokončení Díla</w:t>
            </w:r>
          </w:p>
        </w:tc>
        <w:tc>
          <w:tcPr>
            <w:tcW w:w="1295" w:type="dxa"/>
            <w:vAlign w:val="top"/>
          </w:tcPr>
          <w:p w14:paraId="74842EBF" w14:textId="77777777" w:rsidR="00154C5D" w:rsidRPr="004A095D" w:rsidRDefault="00154C5D" w:rsidP="00C3792A">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vAlign w:val="top"/>
          </w:tcPr>
          <w:p w14:paraId="0E0244F5" w14:textId="7E41BAF9" w:rsidR="00154C5D" w:rsidRPr="004A095D" w:rsidRDefault="003F3441" w:rsidP="00C3792A">
            <w:pPr>
              <w:pStyle w:val="Tabulka-7"/>
              <w:cnfStyle w:val="000000000000" w:firstRow="0" w:lastRow="0" w:firstColumn="0" w:lastColumn="0" w:oddVBand="0" w:evenVBand="0" w:oddHBand="0" w:evenHBand="0" w:firstRowFirstColumn="0" w:firstRowLastColumn="0" w:lastRowFirstColumn="0" w:lastRowLastColumn="0"/>
            </w:pPr>
            <w:r w:rsidRPr="003F3441">
              <w:t>16</w:t>
            </w:r>
            <w:r w:rsidR="00154C5D" w:rsidRPr="004A095D">
              <w:t xml:space="preserve"> měsíců od zahájení stavebních prací (viz smlouva)*</w:t>
            </w:r>
          </w:p>
        </w:tc>
      </w:tr>
    </w:tbl>
    <w:p w14:paraId="70F619CD" w14:textId="77777777" w:rsidR="00154C5D" w:rsidRPr="00154C5D" w:rsidRDefault="00154C5D" w:rsidP="003F3478">
      <w:pPr>
        <w:pStyle w:val="TextbezslBEZMEZER"/>
        <w:rPr>
          <w:highlight w:val="green"/>
        </w:rPr>
      </w:pPr>
    </w:p>
    <w:p w14:paraId="65B27A42" w14:textId="77777777" w:rsidR="00DF7BAA" w:rsidRDefault="00DF7BAA" w:rsidP="00DF7BAA">
      <w:pPr>
        <w:pStyle w:val="Nadpis2-1"/>
      </w:pPr>
      <w:bookmarkStart w:id="46" w:name="_Toc6410461"/>
      <w:bookmarkStart w:id="47" w:name="_Toc159339661"/>
      <w:r w:rsidRPr="00EC2E51">
        <w:t>SOUVISEJÍCÍ</w:t>
      </w:r>
      <w:r>
        <w:t xml:space="preserve"> DOKUMENTY A PŘEDPISY</w:t>
      </w:r>
      <w:bookmarkEnd w:id="46"/>
      <w:bookmarkEnd w:id="47"/>
    </w:p>
    <w:p w14:paraId="0B0918A9"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703C756" w14:textId="77777777" w:rsidR="00024EF0" w:rsidRDefault="00024EF0" w:rsidP="00024EF0">
      <w:pPr>
        <w:pStyle w:val="Text2-1"/>
      </w:pPr>
      <w:r w:rsidRPr="007D016E">
        <w:lastRenderedPageBreak/>
        <w:t>Objednatel umožňuje Zhotoviteli přístup ke</w:t>
      </w:r>
      <w:r>
        <w:t xml:space="preserve"> svým vnitřním dokumentům a předpisům a typové dokumentaci na webových stránkách: </w:t>
      </w:r>
    </w:p>
    <w:p w14:paraId="67031411"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7C25CAAE"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0DD74BD"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AD4567E"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1F0705D4"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6B7758A0" w14:textId="77777777" w:rsidR="009C4EEA" w:rsidRPr="007D016E" w:rsidRDefault="009C4EEA" w:rsidP="009C4EEA">
      <w:pPr>
        <w:pStyle w:val="Textbezslovn"/>
        <w:keepNext/>
        <w:spacing w:after="0"/>
      </w:pPr>
      <w:r>
        <w:t>Jeremenkova 103/23</w:t>
      </w:r>
    </w:p>
    <w:p w14:paraId="5C8FDE52" w14:textId="77777777" w:rsidR="009C4EEA" w:rsidRDefault="009C4EEA" w:rsidP="009C4EEA">
      <w:pPr>
        <w:pStyle w:val="Textbezslovn"/>
      </w:pPr>
      <w:r w:rsidRPr="007D016E">
        <w:t>77</w:t>
      </w:r>
      <w:r>
        <w:t>9 00</w:t>
      </w:r>
      <w:r w:rsidRPr="007D016E">
        <w:t xml:space="preserve"> </w:t>
      </w:r>
      <w:r w:rsidRPr="00BA22D4">
        <w:t>Olomouc</w:t>
      </w:r>
    </w:p>
    <w:p w14:paraId="1650D4B8"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35FD6405"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4F2F11A" w14:textId="77777777" w:rsidR="009C4EEA" w:rsidRDefault="009C4EEA" w:rsidP="009C4EEA">
      <w:pPr>
        <w:pStyle w:val="Textbezslovn"/>
      </w:pPr>
      <w:r>
        <w:t xml:space="preserve">Ceníky: </w:t>
      </w:r>
      <w:r w:rsidRPr="00E64846">
        <w:t>https://typdok.tudc.cz/</w:t>
      </w:r>
    </w:p>
    <w:p w14:paraId="2944217F" w14:textId="77777777" w:rsidR="00F01B21" w:rsidRDefault="00F01B21" w:rsidP="00F01B21">
      <w:pPr>
        <w:pStyle w:val="Textbezslovn"/>
      </w:pPr>
    </w:p>
    <w:p w14:paraId="35C5DA7B" w14:textId="77777777" w:rsidR="00F01B21" w:rsidRPr="00F01B21" w:rsidRDefault="00F01B21" w:rsidP="00F01B21">
      <w:pPr>
        <w:pStyle w:val="Textbezslovn"/>
      </w:pPr>
    </w:p>
    <w:bookmarkEnd w:id="3"/>
    <w:bookmarkEnd w:id="4"/>
    <w:bookmarkEnd w:id="5"/>
    <w:bookmarkEnd w:id="6"/>
    <w:bookmarkEnd w:id="7"/>
    <w:p w14:paraId="025B81C2" w14:textId="77777777" w:rsidR="002B6B58" w:rsidRDefault="002B6B58" w:rsidP="00264D52">
      <w:pPr>
        <w:pStyle w:val="Textbezodsazen"/>
      </w:pPr>
    </w:p>
    <w:sectPr w:rsidR="002B6B58" w:rsidSect="005A4DF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CF628" w14:textId="77777777" w:rsidR="005A4DF8" w:rsidRDefault="005A4DF8" w:rsidP="00962258">
      <w:pPr>
        <w:spacing w:after="0" w:line="240" w:lineRule="auto"/>
      </w:pPr>
      <w:r>
        <w:separator/>
      </w:r>
    </w:p>
  </w:endnote>
  <w:endnote w:type="continuationSeparator" w:id="0">
    <w:p w14:paraId="289CE1EE" w14:textId="77777777" w:rsidR="005A4DF8" w:rsidRDefault="005A4D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C799B" w:rsidRPr="003462EB" w14:paraId="5EDAE1DE" w14:textId="77777777" w:rsidTr="00614E71">
      <w:tc>
        <w:tcPr>
          <w:tcW w:w="993" w:type="dxa"/>
          <w:tcMar>
            <w:left w:w="0" w:type="dxa"/>
            <w:right w:w="0" w:type="dxa"/>
          </w:tcMar>
          <w:vAlign w:val="bottom"/>
        </w:tcPr>
        <w:p w14:paraId="4AD3E685" w14:textId="50FD467C" w:rsidR="007C799B" w:rsidRPr="00B8518B" w:rsidRDefault="007C799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287">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7287">
            <w:rPr>
              <w:rStyle w:val="slostrnky"/>
              <w:noProof/>
            </w:rPr>
            <w:t>10</w:t>
          </w:r>
          <w:r w:rsidRPr="00B8518B">
            <w:rPr>
              <w:rStyle w:val="slostrnky"/>
            </w:rPr>
            <w:fldChar w:fldCharType="end"/>
          </w:r>
        </w:p>
      </w:tc>
      <w:tc>
        <w:tcPr>
          <w:tcW w:w="7739" w:type="dxa"/>
          <w:vAlign w:val="bottom"/>
        </w:tcPr>
        <w:p w14:paraId="3E3F4E37" w14:textId="742F48C4" w:rsidR="007C799B" w:rsidRDefault="00671FA8" w:rsidP="003462EB">
          <w:pPr>
            <w:pStyle w:val="Zpatvlevo"/>
          </w:pPr>
          <w:fldSimple w:instr=" STYLEREF  _Název_akce  \* MERGEFORMAT ">
            <w:r w:rsidR="00793A34">
              <w:rPr>
                <w:noProof/>
              </w:rPr>
              <w:t>Soubor staveb</w:t>
            </w:r>
            <w:r w:rsidR="00793A34">
              <w:rPr>
                <w:noProof/>
              </w:rPr>
              <w:br/>
              <w:t>1) Úprava neutrálních úseků u Sps Rohatec</w:t>
            </w:r>
            <w:r w:rsidR="00793A34">
              <w:rPr>
                <w:noProof/>
              </w:rPr>
              <w:br/>
              <w:t>2) Rekonstrukce DOÚO a DŘT u Sps Rohatec</w:t>
            </w:r>
            <w:r w:rsidR="00793A34">
              <w:rPr>
                <w:noProof/>
              </w:rPr>
              <w:cr/>
            </w:r>
          </w:fldSimple>
          <w:r w:rsidR="007C799B">
            <w:t>Příloha č. 2 c)</w:t>
          </w:r>
          <w:r w:rsidR="007C799B" w:rsidRPr="003462EB">
            <w:t xml:space="preserve"> </w:t>
          </w:r>
        </w:p>
        <w:p w14:paraId="1DA85BEA" w14:textId="77777777" w:rsidR="007C799B" w:rsidRPr="003462EB" w:rsidRDefault="007C799B" w:rsidP="00DF7BAA">
          <w:pPr>
            <w:pStyle w:val="Zpatvlevo"/>
          </w:pPr>
          <w:r>
            <w:t>Zvláštní</w:t>
          </w:r>
          <w:r w:rsidRPr="003462EB">
            <w:t xml:space="preserve"> technické podmínky</w:t>
          </w:r>
          <w:r>
            <w:t xml:space="preserve"> - Zhotovení stavby </w:t>
          </w:r>
        </w:p>
      </w:tc>
    </w:tr>
  </w:tbl>
  <w:p w14:paraId="0E17F4E4" w14:textId="77777777" w:rsidR="007C799B" w:rsidRPr="00614E71" w:rsidRDefault="007C79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C799B" w:rsidRPr="009E09BE" w14:paraId="3A028D03" w14:textId="77777777" w:rsidTr="00614E71">
      <w:tc>
        <w:tcPr>
          <w:tcW w:w="7797" w:type="dxa"/>
          <w:tcMar>
            <w:left w:w="0" w:type="dxa"/>
            <w:right w:w="0" w:type="dxa"/>
          </w:tcMar>
          <w:vAlign w:val="bottom"/>
        </w:tcPr>
        <w:p w14:paraId="3E1C63F4" w14:textId="54F6245D" w:rsidR="007C799B" w:rsidRDefault="00671FA8" w:rsidP="003B111D">
          <w:pPr>
            <w:pStyle w:val="Zpatvpravo"/>
          </w:pPr>
          <w:fldSimple w:instr=" STYLEREF  _Název_akce  \* MERGEFORMAT ">
            <w:r w:rsidR="00793A34">
              <w:rPr>
                <w:noProof/>
              </w:rPr>
              <w:t>Soubor staveb</w:t>
            </w:r>
            <w:r w:rsidR="00793A34">
              <w:rPr>
                <w:noProof/>
              </w:rPr>
              <w:br/>
              <w:t>1) Úprava neutrálních úseků u Sps Rohatec</w:t>
            </w:r>
            <w:r w:rsidR="00793A34">
              <w:rPr>
                <w:noProof/>
              </w:rPr>
              <w:br/>
              <w:t>2) Rekonstrukce DOÚO a DŘT u Sps Rohatec</w:t>
            </w:r>
            <w:r w:rsidR="00793A34">
              <w:rPr>
                <w:noProof/>
              </w:rPr>
              <w:cr/>
            </w:r>
          </w:fldSimple>
          <w:r w:rsidR="007C799B">
            <w:t>Příloha č. 2 c)</w:t>
          </w:r>
        </w:p>
        <w:p w14:paraId="623361C7" w14:textId="77777777" w:rsidR="007C799B" w:rsidRPr="003462EB" w:rsidRDefault="007C799B"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683AFCD6" w14:textId="52EEC264" w:rsidR="007C799B" w:rsidRPr="009E09BE" w:rsidRDefault="007C799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28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7287">
            <w:rPr>
              <w:rStyle w:val="slostrnky"/>
              <w:noProof/>
            </w:rPr>
            <w:t>10</w:t>
          </w:r>
          <w:r w:rsidRPr="00B8518B">
            <w:rPr>
              <w:rStyle w:val="slostrnky"/>
            </w:rPr>
            <w:fldChar w:fldCharType="end"/>
          </w:r>
        </w:p>
      </w:tc>
    </w:tr>
  </w:tbl>
  <w:p w14:paraId="0EE87BD1" w14:textId="77777777" w:rsidR="007C799B" w:rsidRPr="00B8518B" w:rsidRDefault="007C79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FDB6" w14:textId="77777777" w:rsidR="007C799B" w:rsidRPr="00B8518B" w:rsidRDefault="007C799B" w:rsidP="00460660">
    <w:pPr>
      <w:pStyle w:val="Zpat"/>
      <w:rPr>
        <w:sz w:val="2"/>
        <w:szCs w:val="2"/>
      </w:rPr>
    </w:pPr>
  </w:p>
  <w:p w14:paraId="21380F7A" w14:textId="77777777" w:rsidR="007C799B" w:rsidRDefault="007C799B" w:rsidP="00757290">
    <w:pPr>
      <w:pStyle w:val="Zpatvlevo"/>
      <w:rPr>
        <w:rFonts w:cs="Calibri"/>
        <w:szCs w:val="12"/>
      </w:rPr>
    </w:pPr>
  </w:p>
  <w:p w14:paraId="7EB6856C" w14:textId="77777777" w:rsidR="007C799B" w:rsidRPr="00460660" w:rsidRDefault="007C799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F997" w14:textId="77777777" w:rsidR="005A4DF8" w:rsidRDefault="005A4DF8" w:rsidP="00962258">
      <w:pPr>
        <w:spacing w:after="0" w:line="240" w:lineRule="auto"/>
      </w:pPr>
      <w:r>
        <w:separator/>
      </w:r>
    </w:p>
  </w:footnote>
  <w:footnote w:type="continuationSeparator" w:id="0">
    <w:p w14:paraId="42BB6C68" w14:textId="77777777" w:rsidR="005A4DF8" w:rsidRDefault="005A4D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799B" w14:paraId="34D171F9" w14:textId="77777777" w:rsidTr="00B22106">
      <w:trPr>
        <w:trHeight w:hRule="exact" w:val="936"/>
      </w:trPr>
      <w:tc>
        <w:tcPr>
          <w:tcW w:w="1361" w:type="dxa"/>
          <w:tcMar>
            <w:left w:w="0" w:type="dxa"/>
            <w:right w:w="0" w:type="dxa"/>
          </w:tcMar>
        </w:tcPr>
        <w:p w14:paraId="20B69381" w14:textId="77777777" w:rsidR="007C799B" w:rsidRPr="00B8518B" w:rsidRDefault="007C799B" w:rsidP="00FC6389">
          <w:pPr>
            <w:pStyle w:val="Zpat"/>
            <w:rPr>
              <w:rStyle w:val="slostrnky"/>
            </w:rPr>
          </w:pPr>
        </w:p>
      </w:tc>
      <w:tc>
        <w:tcPr>
          <w:tcW w:w="3458" w:type="dxa"/>
          <w:shd w:val="clear" w:color="auto" w:fill="auto"/>
          <w:tcMar>
            <w:left w:w="0" w:type="dxa"/>
            <w:right w:w="0" w:type="dxa"/>
          </w:tcMar>
        </w:tcPr>
        <w:p w14:paraId="17457DE1" w14:textId="77777777" w:rsidR="007C799B" w:rsidRDefault="007C799B" w:rsidP="00FC6389">
          <w:pPr>
            <w:pStyle w:val="Zpat"/>
          </w:pPr>
          <w:r>
            <w:rPr>
              <w:noProof/>
              <w:lang w:eastAsia="cs-CZ"/>
            </w:rPr>
            <w:drawing>
              <wp:anchor distT="0" distB="0" distL="114300" distR="114300" simplePos="0" relativeHeight="251674624" behindDoc="0" locked="1" layoutInCell="1" allowOverlap="1" wp14:anchorId="1C7762D3" wp14:editId="2B16E8A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FFAD530" w14:textId="77777777" w:rsidR="007C799B" w:rsidRPr="00D6163D" w:rsidRDefault="007C799B" w:rsidP="00FC6389">
          <w:pPr>
            <w:pStyle w:val="Druhdokumentu"/>
          </w:pPr>
        </w:p>
      </w:tc>
    </w:tr>
    <w:tr w:rsidR="007C799B" w14:paraId="4DFE35B5" w14:textId="77777777" w:rsidTr="00B22106">
      <w:trPr>
        <w:trHeight w:hRule="exact" w:val="936"/>
      </w:trPr>
      <w:tc>
        <w:tcPr>
          <w:tcW w:w="1361" w:type="dxa"/>
          <w:tcMar>
            <w:left w:w="0" w:type="dxa"/>
            <w:right w:w="0" w:type="dxa"/>
          </w:tcMar>
        </w:tcPr>
        <w:p w14:paraId="620E27A2" w14:textId="77777777" w:rsidR="007C799B" w:rsidRPr="00B8518B" w:rsidRDefault="007C799B" w:rsidP="00FC6389">
          <w:pPr>
            <w:pStyle w:val="Zpat"/>
            <w:rPr>
              <w:rStyle w:val="slostrnky"/>
            </w:rPr>
          </w:pPr>
        </w:p>
      </w:tc>
      <w:tc>
        <w:tcPr>
          <w:tcW w:w="3458" w:type="dxa"/>
          <w:shd w:val="clear" w:color="auto" w:fill="auto"/>
          <w:tcMar>
            <w:left w:w="0" w:type="dxa"/>
            <w:right w:w="0" w:type="dxa"/>
          </w:tcMar>
        </w:tcPr>
        <w:p w14:paraId="54136B4F" w14:textId="77777777" w:rsidR="007C799B" w:rsidRDefault="007C799B" w:rsidP="00FC6389">
          <w:pPr>
            <w:pStyle w:val="Zpat"/>
          </w:pPr>
        </w:p>
      </w:tc>
      <w:tc>
        <w:tcPr>
          <w:tcW w:w="5756" w:type="dxa"/>
          <w:shd w:val="clear" w:color="auto" w:fill="auto"/>
          <w:tcMar>
            <w:left w:w="0" w:type="dxa"/>
            <w:right w:w="0" w:type="dxa"/>
          </w:tcMar>
        </w:tcPr>
        <w:p w14:paraId="0808A067" w14:textId="77777777" w:rsidR="007C799B" w:rsidRPr="00D6163D" w:rsidRDefault="007C799B" w:rsidP="00FC6389">
          <w:pPr>
            <w:pStyle w:val="Druhdokumentu"/>
          </w:pPr>
        </w:p>
      </w:tc>
    </w:tr>
  </w:tbl>
  <w:p w14:paraId="2C5F33A0" w14:textId="77777777" w:rsidR="007C799B" w:rsidRPr="00D6163D" w:rsidRDefault="007C799B" w:rsidP="00FC6389">
    <w:pPr>
      <w:pStyle w:val="Zhlav"/>
      <w:rPr>
        <w:sz w:val="8"/>
        <w:szCs w:val="8"/>
      </w:rPr>
    </w:pPr>
  </w:p>
  <w:p w14:paraId="5B4C56EB" w14:textId="77777777" w:rsidR="007C799B" w:rsidRPr="00460660" w:rsidRDefault="007C799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2E9356A"/>
    <w:multiLevelType w:val="hybridMultilevel"/>
    <w:tmpl w:val="BA1E9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B02BB0"/>
    <w:multiLevelType w:val="hybridMultilevel"/>
    <w:tmpl w:val="86500F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B22398"/>
    <w:multiLevelType w:val="hybridMultilevel"/>
    <w:tmpl w:val="77022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2014405"/>
    <w:multiLevelType w:val="hybridMultilevel"/>
    <w:tmpl w:val="79AA06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FA3A96"/>
    <w:multiLevelType w:val="hybridMultilevel"/>
    <w:tmpl w:val="ADB8E498"/>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1668A6"/>
    <w:multiLevelType w:val="multilevel"/>
    <w:tmpl w:val="04A0BBB8"/>
    <w:lvl w:ilvl="0">
      <w:start w:val="1"/>
      <w:numFmt w:val="lowerLetter"/>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71F17271"/>
    <w:multiLevelType w:val="hybridMultilevel"/>
    <w:tmpl w:val="78D4BC1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85459250">
    <w:abstractNumId w:val="9"/>
  </w:num>
  <w:num w:numId="2" w16cid:durableId="938685859">
    <w:abstractNumId w:val="6"/>
  </w:num>
  <w:num w:numId="3" w16cid:durableId="843476149">
    <w:abstractNumId w:val="2"/>
  </w:num>
  <w:num w:numId="4" w16cid:durableId="950551260">
    <w:abstractNumId w:val="10"/>
  </w:num>
  <w:num w:numId="5" w16cid:durableId="1432818632">
    <w:abstractNumId w:val="12"/>
  </w:num>
  <w:num w:numId="6" w16cid:durableId="917442729">
    <w:abstractNumId w:val="4"/>
  </w:num>
  <w:num w:numId="7" w16cid:durableId="5457223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3526879">
    <w:abstractNumId w:val="17"/>
  </w:num>
  <w:num w:numId="9" w16cid:durableId="20044293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84586462">
    <w:abstractNumId w:val="0"/>
  </w:num>
  <w:num w:numId="11" w16cid:durableId="1732773429">
    <w:abstractNumId w:val="10"/>
  </w:num>
  <w:num w:numId="12" w16cid:durableId="1722053394">
    <w:abstractNumId w:val="12"/>
  </w:num>
  <w:num w:numId="13" w16cid:durableId="2126381706">
    <w:abstractNumId w:val="14"/>
  </w:num>
  <w:num w:numId="14" w16cid:durableId="1009064125">
    <w:abstractNumId w:val="1"/>
  </w:num>
  <w:num w:numId="15" w16cid:durableId="796874964">
    <w:abstractNumId w:val="4"/>
  </w:num>
  <w:num w:numId="16" w16cid:durableId="1126702530">
    <w:abstractNumId w:val="17"/>
  </w:num>
  <w:num w:numId="17" w16cid:durableId="1270239987">
    <w:abstractNumId w:val="17"/>
  </w:num>
  <w:num w:numId="18" w16cid:durableId="658921275">
    <w:abstractNumId w:val="17"/>
  </w:num>
  <w:num w:numId="19" w16cid:durableId="1955745859">
    <w:abstractNumId w:val="7"/>
  </w:num>
  <w:num w:numId="20" w16cid:durableId="1793475706">
    <w:abstractNumId w:val="16"/>
  </w:num>
  <w:num w:numId="21" w16cid:durableId="1075010336">
    <w:abstractNumId w:val="3"/>
  </w:num>
  <w:num w:numId="22" w16cid:durableId="50004425">
    <w:abstractNumId w:val="11"/>
  </w:num>
  <w:num w:numId="23" w16cid:durableId="144056691">
    <w:abstractNumId w:val="5"/>
  </w:num>
  <w:num w:numId="24" w16cid:durableId="1229271385">
    <w:abstractNumId w:val="15"/>
  </w:num>
  <w:num w:numId="25" w16cid:durableId="7286509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4692290">
    <w:abstractNumId w:val="8"/>
  </w:num>
  <w:num w:numId="27" w16cid:durableId="5792179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539554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902"/>
    <w:rsid w:val="00002F26"/>
    <w:rsid w:val="00005B8A"/>
    <w:rsid w:val="00012EC4"/>
    <w:rsid w:val="00013877"/>
    <w:rsid w:val="000145C8"/>
    <w:rsid w:val="00016F90"/>
    <w:rsid w:val="0001744E"/>
    <w:rsid w:val="00017F3C"/>
    <w:rsid w:val="00021D3A"/>
    <w:rsid w:val="0002279D"/>
    <w:rsid w:val="00022FA5"/>
    <w:rsid w:val="00024EF0"/>
    <w:rsid w:val="00031D7C"/>
    <w:rsid w:val="00041EC8"/>
    <w:rsid w:val="00045576"/>
    <w:rsid w:val="0005496A"/>
    <w:rsid w:val="00054FC6"/>
    <w:rsid w:val="000619E9"/>
    <w:rsid w:val="0006465A"/>
    <w:rsid w:val="00065329"/>
    <w:rsid w:val="0006588D"/>
    <w:rsid w:val="00067A5E"/>
    <w:rsid w:val="000719BB"/>
    <w:rsid w:val="00072A65"/>
    <w:rsid w:val="00072C1E"/>
    <w:rsid w:val="000742F5"/>
    <w:rsid w:val="00075675"/>
    <w:rsid w:val="000768BE"/>
    <w:rsid w:val="00076B14"/>
    <w:rsid w:val="00076B98"/>
    <w:rsid w:val="0008439D"/>
    <w:rsid w:val="0008461A"/>
    <w:rsid w:val="00090F72"/>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4E36"/>
    <w:rsid w:val="000F15F1"/>
    <w:rsid w:val="00103B38"/>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06A0"/>
    <w:rsid w:val="001458CB"/>
    <w:rsid w:val="001458F9"/>
    <w:rsid w:val="00146BCB"/>
    <w:rsid w:val="001476BD"/>
    <w:rsid w:val="0015027B"/>
    <w:rsid w:val="00153B6C"/>
    <w:rsid w:val="00154C5D"/>
    <w:rsid w:val="001603BD"/>
    <w:rsid w:val="00164C06"/>
    <w:rsid w:val="001656A2"/>
    <w:rsid w:val="0017050C"/>
    <w:rsid w:val="00170EC5"/>
    <w:rsid w:val="001747C1"/>
    <w:rsid w:val="00177D6B"/>
    <w:rsid w:val="001860E7"/>
    <w:rsid w:val="00187CC6"/>
    <w:rsid w:val="00191F90"/>
    <w:rsid w:val="0019235F"/>
    <w:rsid w:val="001976B3"/>
    <w:rsid w:val="00197D96"/>
    <w:rsid w:val="001A3B3C"/>
    <w:rsid w:val="001A649E"/>
    <w:rsid w:val="001B1659"/>
    <w:rsid w:val="001B3CD3"/>
    <w:rsid w:val="001B4180"/>
    <w:rsid w:val="001B4E74"/>
    <w:rsid w:val="001B531E"/>
    <w:rsid w:val="001B6316"/>
    <w:rsid w:val="001B7668"/>
    <w:rsid w:val="001C645F"/>
    <w:rsid w:val="001D1CE9"/>
    <w:rsid w:val="001D39DE"/>
    <w:rsid w:val="001E351F"/>
    <w:rsid w:val="001E678E"/>
    <w:rsid w:val="001E78D3"/>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D6B"/>
    <w:rsid w:val="00240E11"/>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FE"/>
    <w:rsid w:val="00277492"/>
    <w:rsid w:val="00286B2D"/>
    <w:rsid w:val="0029043F"/>
    <w:rsid w:val="002944A6"/>
    <w:rsid w:val="002A3B57"/>
    <w:rsid w:val="002A416D"/>
    <w:rsid w:val="002B6B58"/>
    <w:rsid w:val="002C1924"/>
    <w:rsid w:val="002C2ABB"/>
    <w:rsid w:val="002C31BF"/>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2F690D"/>
    <w:rsid w:val="0030057C"/>
    <w:rsid w:val="00304DAF"/>
    <w:rsid w:val="00307207"/>
    <w:rsid w:val="00311589"/>
    <w:rsid w:val="003130A4"/>
    <w:rsid w:val="003137DF"/>
    <w:rsid w:val="00313E2E"/>
    <w:rsid w:val="003175F1"/>
    <w:rsid w:val="003202DC"/>
    <w:rsid w:val="003229ED"/>
    <w:rsid w:val="003254A3"/>
    <w:rsid w:val="00327EEF"/>
    <w:rsid w:val="0033239F"/>
    <w:rsid w:val="00334918"/>
    <w:rsid w:val="003418A3"/>
    <w:rsid w:val="0034274B"/>
    <w:rsid w:val="003462EB"/>
    <w:rsid w:val="00346853"/>
    <w:rsid w:val="0034719F"/>
    <w:rsid w:val="00350A35"/>
    <w:rsid w:val="0035463D"/>
    <w:rsid w:val="00355002"/>
    <w:rsid w:val="003571D8"/>
    <w:rsid w:val="00357BC6"/>
    <w:rsid w:val="0036111D"/>
    <w:rsid w:val="00361422"/>
    <w:rsid w:val="003728A8"/>
    <w:rsid w:val="003729DD"/>
    <w:rsid w:val="0037545D"/>
    <w:rsid w:val="00376246"/>
    <w:rsid w:val="00381272"/>
    <w:rsid w:val="003827BF"/>
    <w:rsid w:val="003833A8"/>
    <w:rsid w:val="00386FF1"/>
    <w:rsid w:val="00392EB6"/>
    <w:rsid w:val="00394893"/>
    <w:rsid w:val="003956C6"/>
    <w:rsid w:val="003A4B2C"/>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3441"/>
    <w:rsid w:val="003F3478"/>
    <w:rsid w:val="003F64A7"/>
    <w:rsid w:val="004012C9"/>
    <w:rsid w:val="0040435C"/>
    <w:rsid w:val="00404F88"/>
    <w:rsid w:val="004052E6"/>
    <w:rsid w:val="004078F3"/>
    <w:rsid w:val="00407F22"/>
    <w:rsid w:val="00410C44"/>
    <w:rsid w:val="00412D61"/>
    <w:rsid w:val="00413CA9"/>
    <w:rsid w:val="004211D8"/>
    <w:rsid w:val="0042581E"/>
    <w:rsid w:val="00426465"/>
    <w:rsid w:val="00426CA4"/>
    <w:rsid w:val="00427794"/>
    <w:rsid w:val="0043237D"/>
    <w:rsid w:val="004337FB"/>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3AFD"/>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04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3BB5"/>
    <w:rsid w:val="00523EA7"/>
    <w:rsid w:val="00525187"/>
    <w:rsid w:val="0052735A"/>
    <w:rsid w:val="00531CB9"/>
    <w:rsid w:val="00532F79"/>
    <w:rsid w:val="005334A9"/>
    <w:rsid w:val="0053365A"/>
    <w:rsid w:val="00535B20"/>
    <w:rsid w:val="005403D3"/>
    <w:rsid w:val="005406EB"/>
    <w:rsid w:val="00540FAD"/>
    <w:rsid w:val="00544B1A"/>
    <w:rsid w:val="00545AD1"/>
    <w:rsid w:val="00553375"/>
    <w:rsid w:val="00554D0D"/>
    <w:rsid w:val="00555884"/>
    <w:rsid w:val="0055798A"/>
    <w:rsid w:val="0056021F"/>
    <w:rsid w:val="00562909"/>
    <w:rsid w:val="005736B7"/>
    <w:rsid w:val="00575E5A"/>
    <w:rsid w:val="00580245"/>
    <w:rsid w:val="00585A86"/>
    <w:rsid w:val="0058742A"/>
    <w:rsid w:val="00587CA4"/>
    <w:rsid w:val="00590B8A"/>
    <w:rsid w:val="005A1F44"/>
    <w:rsid w:val="005A499F"/>
    <w:rsid w:val="005A4DF8"/>
    <w:rsid w:val="005C4F2D"/>
    <w:rsid w:val="005D1608"/>
    <w:rsid w:val="005D1B50"/>
    <w:rsid w:val="005D2C6C"/>
    <w:rsid w:val="005D3C39"/>
    <w:rsid w:val="005D5CE2"/>
    <w:rsid w:val="005D7706"/>
    <w:rsid w:val="005E0049"/>
    <w:rsid w:val="005E102B"/>
    <w:rsid w:val="005E1267"/>
    <w:rsid w:val="005E2C75"/>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5976"/>
    <w:rsid w:val="00655F45"/>
    <w:rsid w:val="0065610E"/>
    <w:rsid w:val="006574A2"/>
    <w:rsid w:val="006606DB"/>
    <w:rsid w:val="00660AD3"/>
    <w:rsid w:val="00662818"/>
    <w:rsid w:val="0067071C"/>
    <w:rsid w:val="00671FA8"/>
    <w:rsid w:val="00673E44"/>
    <w:rsid w:val="006776B6"/>
    <w:rsid w:val="00686559"/>
    <w:rsid w:val="0069136C"/>
    <w:rsid w:val="00693150"/>
    <w:rsid w:val="006952C7"/>
    <w:rsid w:val="006972D4"/>
    <w:rsid w:val="0069770B"/>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761E"/>
    <w:rsid w:val="006E0578"/>
    <w:rsid w:val="006E2751"/>
    <w:rsid w:val="006E2FFA"/>
    <w:rsid w:val="006E314D"/>
    <w:rsid w:val="006F0578"/>
    <w:rsid w:val="006F455E"/>
    <w:rsid w:val="006F70E0"/>
    <w:rsid w:val="007020E6"/>
    <w:rsid w:val="00703F8D"/>
    <w:rsid w:val="00710723"/>
    <w:rsid w:val="007161BD"/>
    <w:rsid w:val="00720802"/>
    <w:rsid w:val="00723ED1"/>
    <w:rsid w:val="00732A80"/>
    <w:rsid w:val="00733AD8"/>
    <w:rsid w:val="0074045E"/>
    <w:rsid w:val="00740AF5"/>
    <w:rsid w:val="007425EE"/>
    <w:rsid w:val="007426F9"/>
    <w:rsid w:val="00743525"/>
    <w:rsid w:val="00744D42"/>
    <w:rsid w:val="00745555"/>
    <w:rsid w:val="00745B0F"/>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3A34"/>
    <w:rsid w:val="00795BD1"/>
    <w:rsid w:val="00797BF3"/>
    <w:rsid w:val="00797E5F"/>
    <w:rsid w:val="007A202B"/>
    <w:rsid w:val="007A4FA9"/>
    <w:rsid w:val="007A5172"/>
    <w:rsid w:val="007A5AD5"/>
    <w:rsid w:val="007A67A0"/>
    <w:rsid w:val="007B133E"/>
    <w:rsid w:val="007B1A9D"/>
    <w:rsid w:val="007B1F2E"/>
    <w:rsid w:val="007B42B3"/>
    <w:rsid w:val="007B570C"/>
    <w:rsid w:val="007C0F65"/>
    <w:rsid w:val="007C15BD"/>
    <w:rsid w:val="007C4C8F"/>
    <w:rsid w:val="007C799B"/>
    <w:rsid w:val="007D41FF"/>
    <w:rsid w:val="007E0E61"/>
    <w:rsid w:val="007E4A6E"/>
    <w:rsid w:val="007F56A7"/>
    <w:rsid w:val="007F605F"/>
    <w:rsid w:val="007F6B4A"/>
    <w:rsid w:val="007F7AFD"/>
    <w:rsid w:val="00800851"/>
    <w:rsid w:val="00800ECF"/>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44F1"/>
    <w:rsid w:val="00845A0A"/>
    <w:rsid w:val="00846789"/>
    <w:rsid w:val="00854B3C"/>
    <w:rsid w:val="00855810"/>
    <w:rsid w:val="008560B3"/>
    <w:rsid w:val="00856573"/>
    <w:rsid w:val="008579F7"/>
    <w:rsid w:val="00865F5F"/>
    <w:rsid w:val="00866D43"/>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64"/>
    <w:rsid w:val="008B60A4"/>
    <w:rsid w:val="008C1BFC"/>
    <w:rsid w:val="008C24A8"/>
    <w:rsid w:val="008C50F3"/>
    <w:rsid w:val="008C51A4"/>
    <w:rsid w:val="008C7EFE"/>
    <w:rsid w:val="008D03B9"/>
    <w:rsid w:val="008D2896"/>
    <w:rsid w:val="008D30C7"/>
    <w:rsid w:val="008D34E6"/>
    <w:rsid w:val="008E3E00"/>
    <w:rsid w:val="008E54C8"/>
    <w:rsid w:val="008F18D6"/>
    <w:rsid w:val="008F2C9B"/>
    <w:rsid w:val="008F797B"/>
    <w:rsid w:val="0090019A"/>
    <w:rsid w:val="00904780"/>
    <w:rsid w:val="009048B2"/>
    <w:rsid w:val="00904CC9"/>
    <w:rsid w:val="0090635B"/>
    <w:rsid w:val="00914F81"/>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67A1F"/>
    <w:rsid w:val="00967F48"/>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5183"/>
    <w:rsid w:val="009D623F"/>
    <w:rsid w:val="009D749D"/>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4179"/>
    <w:rsid w:val="00A23726"/>
    <w:rsid w:val="00A23CD5"/>
    <w:rsid w:val="00A31269"/>
    <w:rsid w:val="00A4050F"/>
    <w:rsid w:val="00A4286B"/>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364A"/>
    <w:rsid w:val="00A74789"/>
    <w:rsid w:val="00A74DCC"/>
    <w:rsid w:val="00A753ED"/>
    <w:rsid w:val="00A77512"/>
    <w:rsid w:val="00A8227E"/>
    <w:rsid w:val="00A8385E"/>
    <w:rsid w:val="00A861A2"/>
    <w:rsid w:val="00A94C2F"/>
    <w:rsid w:val="00A94F0E"/>
    <w:rsid w:val="00A95445"/>
    <w:rsid w:val="00A97BF8"/>
    <w:rsid w:val="00AA4CBB"/>
    <w:rsid w:val="00AA65FA"/>
    <w:rsid w:val="00AA7351"/>
    <w:rsid w:val="00AC3E83"/>
    <w:rsid w:val="00AC547E"/>
    <w:rsid w:val="00AC59BD"/>
    <w:rsid w:val="00AC678D"/>
    <w:rsid w:val="00AD056F"/>
    <w:rsid w:val="00AD0C7B"/>
    <w:rsid w:val="00AD38D0"/>
    <w:rsid w:val="00AD5F1A"/>
    <w:rsid w:val="00AD6731"/>
    <w:rsid w:val="00AF0FD3"/>
    <w:rsid w:val="00AF2E9E"/>
    <w:rsid w:val="00AF5943"/>
    <w:rsid w:val="00AF7310"/>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4CC6"/>
    <w:rsid w:val="00B46BA5"/>
    <w:rsid w:val="00B479CC"/>
    <w:rsid w:val="00B50AB2"/>
    <w:rsid w:val="00B53E41"/>
    <w:rsid w:val="00B5431A"/>
    <w:rsid w:val="00B54C83"/>
    <w:rsid w:val="00B54FBB"/>
    <w:rsid w:val="00B56EB2"/>
    <w:rsid w:val="00B61D30"/>
    <w:rsid w:val="00B63B88"/>
    <w:rsid w:val="00B75605"/>
    <w:rsid w:val="00B75DE2"/>
    <w:rsid w:val="00B75EE1"/>
    <w:rsid w:val="00B77481"/>
    <w:rsid w:val="00B77E73"/>
    <w:rsid w:val="00B81CBE"/>
    <w:rsid w:val="00B8518B"/>
    <w:rsid w:val="00B861EA"/>
    <w:rsid w:val="00B87D32"/>
    <w:rsid w:val="00B90FC2"/>
    <w:rsid w:val="00B93566"/>
    <w:rsid w:val="00B94742"/>
    <w:rsid w:val="00B94F10"/>
    <w:rsid w:val="00B95A4C"/>
    <w:rsid w:val="00B97CC3"/>
    <w:rsid w:val="00BA2F47"/>
    <w:rsid w:val="00BC0405"/>
    <w:rsid w:val="00BC06C4"/>
    <w:rsid w:val="00BC5413"/>
    <w:rsid w:val="00BC5755"/>
    <w:rsid w:val="00BC62DD"/>
    <w:rsid w:val="00BC7DF6"/>
    <w:rsid w:val="00BD2B67"/>
    <w:rsid w:val="00BD6C04"/>
    <w:rsid w:val="00BD76C3"/>
    <w:rsid w:val="00BD7E91"/>
    <w:rsid w:val="00BD7F0D"/>
    <w:rsid w:val="00BE06DC"/>
    <w:rsid w:val="00BF30FB"/>
    <w:rsid w:val="00BF54FE"/>
    <w:rsid w:val="00BF6922"/>
    <w:rsid w:val="00BF6AEC"/>
    <w:rsid w:val="00C01A3A"/>
    <w:rsid w:val="00C02D0A"/>
    <w:rsid w:val="00C03A6E"/>
    <w:rsid w:val="00C05C11"/>
    <w:rsid w:val="00C062C9"/>
    <w:rsid w:val="00C065D9"/>
    <w:rsid w:val="00C07287"/>
    <w:rsid w:val="00C13860"/>
    <w:rsid w:val="00C226C0"/>
    <w:rsid w:val="00C22D8F"/>
    <w:rsid w:val="00C24A6A"/>
    <w:rsid w:val="00C3030A"/>
    <w:rsid w:val="00C30CA8"/>
    <w:rsid w:val="00C31D32"/>
    <w:rsid w:val="00C3492B"/>
    <w:rsid w:val="00C34D5E"/>
    <w:rsid w:val="00C365DA"/>
    <w:rsid w:val="00C36679"/>
    <w:rsid w:val="00C3792A"/>
    <w:rsid w:val="00C423B6"/>
    <w:rsid w:val="00C42FE6"/>
    <w:rsid w:val="00C44F6A"/>
    <w:rsid w:val="00C50871"/>
    <w:rsid w:val="00C51B48"/>
    <w:rsid w:val="00C522D9"/>
    <w:rsid w:val="00C53FFF"/>
    <w:rsid w:val="00C55C22"/>
    <w:rsid w:val="00C6198E"/>
    <w:rsid w:val="00C654BD"/>
    <w:rsid w:val="00C67313"/>
    <w:rsid w:val="00C705C1"/>
    <w:rsid w:val="00C708EA"/>
    <w:rsid w:val="00C71821"/>
    <w:rsid w:val="00C73385"/>
    <w:rsid w:val="00C778A5"/>
    <w:rsid w:val="00C83FA2"/>
    <w:rsid w:val="00C84EEF"/>
    <w:rsid w:val="00C85035"/>
    <w:rsid w:val="00C8578E"/>
    <w:rsid w:val="00C86957"/>
    <w:rsid w:val="00C91DC3"/>
    <w:rsid w:val="00C95162"/>
    <w:rsid w:val="00C95790"/>
    <w:rsid w:val="00CA54E5"/>
    <w:rsid w:val="00CA71A9"/>
    <w:rsid w:val="00CB05FC"/>
    <w:rsid w:val="00CB6A37"/>
    <w:rsid w:val="00CB7684"/>
    <w:rsid w:val="00CC11FB"/>
    <w:rsid w:val="00CC19C4"/>
    <w:rsid w:val="00CC2699"/>
    <w:rsid w:val="00CC444F"/>
    <w:rsid w:val="00CC7C8F"/>
    <w:rsid w:val="00CD1383"/>
    <w:rsid w:val="00CD1FC4"/>
    <w:rsid w:val="00CE1C97"/>
    <w:rsid w:val="00CF034F"/>
    <w:rsid w:val="00CF2936"/>
    <w:rsid w:val="00D0273B"/>
    <w:rsid w:val="00D034A0"/>
    <w:rsid w:val="00D0732C"/>
    <w:rsid w:val="00D12130"/>
    <w:rsid w:val="00D12C76"/>
    <w:rsid w:val="00D173CC"/>
    <w:rsid w:val="00D21061"/>
    <w:rsid w:val="00D2244B"/>
    <w:rsid w:val="00D24AE7"/>
    <w:rsid w:val="00D271D7"/>
    <w:rsid w:val="00D27E08"/>
    <w:rsid w:val="00D322B7"/>
    <w:rsid w:val="00D33D4C"/>
    <w:rsid w:val="00D4108E"/>
    <w:rsid w:val="00D521D0"/>
    <w:rsid w:val="00D55077"/>
    <w:rsid w:val="00D6163D"/>
    <w:rsid w:val="00D61BB3"/>
    <w:rsid w:val="00D67D3D"/>
    <w:rsid w:val="00D771F6"/>
    <w:rsid w:val="00D80E63"/>
    <w:rsid w:val="00D831A3"/>
    <w:rsid w:val="00D8421D"/>
    <w:rsid w:val="00D85204"/>
    <w:rsid w:val="00D86F92"/>
    <w:rsid w:val="00D90C8B"/>
    <w:rsid w:val="00D92902"/>
    <w:rsid w:val="00D95BFF"/>
    <w:rsid w:val="00D97BE3"/>
    <w:rsid w:val="00D97E89"/>
    <w:rsid w:val="00DA1C67"/>
    <w:rsid w:val="00DA1F32"/>
    <w:rsid w:val="00DA2178"/>
    <w:rsid w:val="00DA26BC"/>
    <w:rsid w:val="00DA27EA"/>
    <w:rsid w:val="00DA3711"/>
    <w:rsid w:val="00DA3FB1"/>
    <w:rsid w:val="00DA4963"/>
    <w:rsid w:val="00DA7BD2"/>
    <w:rsid w:val="00DB2C47"/>
    <w:rsid w:val="00DB52E5"/>
    <w:rsid w:val="00DB58AA"/>
    <w:rsid w:val="00DB6450"/>
    <w:rsid w:val="00DC430B"/>
    <w:rsid w:val="00DC60F1"/>
    <w:rsid w:val="00DD46F3"/>
    <w:rsid w:val="00DE39FF"/>
    <w:rsid w:val="00DE51A5"/>
    <w:rsid w:val="00DE56F2"/>
    <w:rsid w:val="00DF116D"/>
    <w:rsid w:val="00DF4DDD"/>
    <w:rsid w:val="00DF5DAA"/>
    <w:rsid w:val="00DF7BAA"/>
    <w:rsid w:val="00E01124"/>
    <w:rsid w:val="00E014A7"/>
    <w:rsid w:val="00E03018"/>
    <w:rsid w:val="00E03689"/>
    <w:rsid w:val="00E03B03"/>
    <w:rsid w:val="00E04A7B"/>
    <w:rsid w:val="00E10E36"/>
    <w:rsid w:val="00E125E0"/>
    <w:rsid w:val="00E13140"/>
    <w:rsid w:val="00E134E2"/>
    <w:rsid w:val="00E13A73"/>
    <w:rsid w:val="00E149C7"/>
    <w:rsid w:val="00E16FF7"/>
    <w:rsid w:val="00E1732F"/>
    <w:rsid w:val="00E20AE7"/>
    <w:rsid w:val="00E2241A"/>
    <w:rsid w:val="00E226EC"/>
    <w:rsid w:val="00E26D68"/>
    <w:rsid w:val="00E311B8"/>
    <w:rsid w:val="00E31C29"/>
    <w:rsid w:val="00E3341A"/>
    <w:rsid w:val="00E37AC7"/>
    <w:rsid w:val="00E37E06"/>
    <w:rsid w:val="00E42BBE"/>
    <w:rsid w:val="00E44045"/>
    <w:rsid w:val="00E447BE"/>
    <w:rsid w:val="00E516F2"/>
    <w:rsid w:val="00E536EF"/>
    <w:rsid w:val="00E575EA"/>
    <w:rsid w:val="00E618C4"/>
    <w:rsid w:val="00E67218"/>
    <w:rsid w:val="00E70AB8"/>
    <w:rsid w:val="00E7218A"/>
    <w:rsid w:val="00E726BC"/>
    <w:rsid w:val="00E739C5"/>
    <w:rsid w:val="00E84C3A"/>
    <w:rsid w:val="00E86EF7"/>
    <w:rsid w:val="00E878E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1928"/>
    <w:rsid w:val="00F12DEC"/>
    <w:rsid w:val="00F1481D"/>
    <w:rsid w:val="00F1715C"/>
    <w:rsid w:val="00F24845"/>
    <w:rsid w:val="00F310F8"/>
    <w:rsid w:val="00F331C1"/>
    <w:rsid w:val="00F35939"/>
    <w:rsid w:val="00F40272"/>
    <w:rsid w:val="00F43984"/>
    <w:rsid w:val="00F45607"/>
    <w:rsid w:val="00F4722B"/>
    <w:rsid w:val="00F54432"/>
    <w:rsid w:val="00F5797C"/>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1DD6"/>
    <w:rsid w:val="00FA17DD"/>
    <w:rsid w:val="00FA5522"/>
    <w:rsid w:val="00FB5DE8"/>
    <w:rsid w:val="00FB6342"/>
    <w:rsid w:val="00FC4D1B"/>
    <w:rsid w:val="00FC6389"/>
    <w:rsid w:val="00FD55A7"/>
    <w:rsid w:val="00FD7A2D"/>
    <w:rsid w:val="00FE5309"/>
    <w:rsid w:val="00FE5F22"/>
    <w:rsid w:val="00FE69DC"/>
    <w:rsid w:val="00FE6AEC"/>
    <w:rsid w:val="00FE6D68"/>
    <w:rsid w:val="00FE6EFE"/>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048D1"/>
  <w15:docId w15:val="{69A4048C-9121-43F7-B9B8-F1DBED29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2222F703B74F488920C81F64053BB7"/>
        <w:category>
          <w:name w:val="Obecné"/>
          <w:gallery w:val="placeholder"/>
        </w:category>
        <w:types>
          <w:type w:val="bbPlcHdr"/>
        </w:types>
        <w:behaviors>
          <w:behavior w:val="content"/>
        </w:behaviors>
        <w:guid w:val="{E61B193C-C318-443D-8705-092C026EDE11}"/>
      </w:docPartPr>
      <w:docPartBody>
        <w:p w:rsidR="006D03E9" w:rsidRDefault="006D03E9">
          <w:pPr>
            <w:pStyle w:val="002222F703B74F488920C81F64053BB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E9"/>
    <w:rsid w:val="00191623"/>
    <w:rsid w:val="004874EC"/>
    <w:rsid w:val="006414A3"/>
    <w:rsid w:val="0065210C"/>
    <w:rsid w:val="006D03E9"/>
    <w:rsid w:val="007556D1"/>
    <w:rsid w:val="007F4C35"/>
    <w:rsid w:val="007F4DEF"/>
    <w:rsid w:val="00864EC2"/>
    <w:rsid w:val="008B1E08"/>
    <w:rsid w:val="00D044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02222F703B74F488920C81F64053BB7">
    <w:name w:val="002222F703B74F488920C81F64053B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6FB3C26-46F3-4667-9F6F-3661201FE7A5}">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10</Pages>
  <Words>3635</Words>
  <Characters>21450</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25035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Štefanová Dagmar</dc:creator>
  <cp:lastModifiedBy>Přerovská Kamila, Ing.</cp:lastModifiedBy>
  <cp:revision>35</cp:revision>
  <cp:lastPrinted>2024-02-09T08:53:00Z</cp:lastPrinted>
  <dcterms:created xsi:type="dcterms:W3CDTF">2024-01-22T08:34:00Z</dcterms:created>
  <dcterms:modified xsi:type="dcterms:W3CDTF">2024-03-11T06:06:00Z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